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7392E7B1" w:rsidR="00AA765D" w:rsidRDefault="00BE7393" w:rsidP="00A32AD5">
      <w:pPr>
        <w:spacing w:after="120" w:line="240" w:lineRule="auto"/>
        <w:jc w:val="center"/>
        <w:rPr>
          <w:rFonts w:ascii="Arial" w:hAnsi="Arial" w:cs="Arial"/>
          <w:b/>
        </w:rPr>
      </w:pPr>
      <w:r>
        <w:rPr>
          <w:rFonts w:cstheme="minorHAnsi"/>
          <w:b/>
          <w:sz w:val="28"/>
          <w:szCs w:val="28"/>
        </w:rPr>
        <w:t xml:space="preserve">na </w:t>
      </w:r>
      <w:r w:rsidR="000249E9">
        <w:rPr>
          <w:rFonts w:cstheme="minorHAnsi"/>
          <w:b/>
          <w:sz w:val="28"/>
          <w:szCs w:val="28"/>
        </w:rPr>
        <w:t>dostawę korpusów zaworów</w:t>
      </w:r>
      <w:r w:rsidR="000C31BA">
        <w:rPr>
          <w:rFonts w:cstheme="minorHAnsi"/>
          <w:b/>
          <w:sz w:val="28"/>
          <w:szCs w:val="28"/>
        </w:rPr>
        <w:t xml:space="preserve"> regulacyjnych</w:t>
      </w:r>
      <w:r w:rsidR="000249E9">
        <w:rPr>
          <w:rFonts w:cstheme="minorHAnsi"/>
          <w:b/>
          <w:sz w:val="28"/>
          <w:szCs w:val="28"/>
        </w:rPr>
        <w:t xml:space="preserve"> DN100 i DN150</w:t>
      </w:r>
      <w:r w:rsidR="004D55E4" w:rsidRPr="00877675">
        <w:rPr>
          <w:rFonts w:cstheme="minorHAnsi"/>
          <w:b/>
          <w:sz w:val="28"/>
          <w:szCs w:val="28"/>
        </w:rPr>
        <w:t xml:space="preserve"> </w:t>
      </w:r>
      <w:r w:rsidR="00655FE9" w:rsidRPr="00877675">
        <w:rPr>
          <w:rFonts w:cstheme="minorHAnsi"/>
          <w:b/>
          <w:sz w:val="28"/>
          <w:szCs w:val="28"/>
        </w:rPr>
        <w:t xml:space="preserve"> </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3910"/>
        <w:gridCol w:w="2224"/>
        <w:gridCol w:w="1319"/>
      </w:tblGrid>
      <w:tr w:rsidR="00A65227" w14:paraId="53008503" w14:textId="77777777" w:rsidTr="00877675">
        <w:tc>
          <w:tcPr>
            <w:tcW w:w="480" w:type="dxa"/>
          </w:tcPr>
          <w:p w14:paraId="2E66E24E" w14:textId="77777777" w:rsidR="00A65227" w:rsidRDefault="00A65227" w:rsidP="00A65227">
            <w:pPr>
              <w:pStyle w:val="Tekstpodstawowy"/>
            </w:pPr>
            <w:r>
              <w:t>Lp.</w:t>
            </w:r>
          </w:p>
        </w:tc>
        <w:tc>
          <w:tcPr>
            <w:tcW w:w="3910" w:type="dxa"/>
          </w:tcPr>
          <w:p w14:paraId="3C049CFB" w14:textId="29B91F1F" w:rsidR="00A65227" w:rsidRDefault="001E0950" w:rsidP="008216FD">
            <w:pPr>
              <w:pStyle w:val="Tekstpodstawowy"/>
            </w:pPr>
            <w:r>
              <w:t>Nazwa</w:t>
            </w:r>
          </w:p>
        </w:tc>
        <w:tc>
          <w:tcPr>
            <w:tcW w:w="2224" w:type="dxa"/>
          </w:tcPr>
          <w:p w14:paraId="18073070" w14:textId="77777777" w:rsidR="00A65227" w:rsidRDefault="00A65227" w:rsidP="00A65227">
            <w:pPr>
              <w:pStyle w:val="Tekstpodstawowy"/>
            </w:pPr>
            <w:r>
              <w:t>Indeks materiałowy</w:t>
            </w:r>
          </w:p>
        </w:tc>
        <w:tc>
          <w:tcPr>
            <w:tcW w:w="1319" w:type="dxa"/>
          </w:tcPr>
          <w:p w14:paraId="66D9F7B3" w14:textId="6DAB3DF3" w:rsidR="00A65227" w:rsidRDefault="00A65227" w:rsidP="00A65227">
            <w:pPr>
              <w:pStyle w:val="Tekstpodstawowy"/>
            </w:pPr>
            <w:r>
              <w:t>Ilość/</w:t>
            </w:r>
            <w:r w:rsidR="00D951C7">
              <w:t>[</w:t>
            </w:r>
            <w:r>
              <w:t>szt.</w:t>
            </w:r>
            <w:r w:rsidR="00D951C7">
              <w:t>]</w:t>
            </w:r>
          </w:p>
        </w:tc>
      </w:tr>
      <w:tr w:rsidR="00A65227" w14:paraId="7B4AD021" w14:textId="77777777" w:rsidTr="00877675">
        <w:tc>
          <w:tcPr>
            <w:tcW w:w="480" w:type="dxa"/>
          </w:tcPr>
          <w:p w14:paraId="55FBAF03" w14:textId="77777777" w:rsidR="00A65227" w:rsidRDefault="00A65227" w:rsidP="00A65227">
            <w:pPr>
              <w:pStyle w:val="Tekstpodstawowy"/>
            </w:pPr>
            <w:r>
              <w:t>1.</w:t>
            </w:r>
          </w:p>
        </w:tc>
        <w:tc>
          <w:tcPr>
            <w:tcW w:w="3910" w:type="dxa"/>
          </w:tcPr>
          <w:p w14:paraId="3375E7A6" w14:textId="65CF5EB2" w:rsidR="00A65227" w:rsidRDefault="000C31BA" w:rsidP="00B8537D">
            <w:pPr>
              <w:pStyle w:val="Tekstpodstawowy"/>
            </w:pPr>
            <w:r>
              <w:rPr>
                <w:rStyle w:val="lscontrol--valign"/>
              </w:rPr>
              <w:t xml:space="preserve">KORPUS ZAWORU </w:t>
            </w:r>
            <w:r w:rsidR="00F4538A">
              <w:rPr>
                <w:rStyle w:val="lscontrol--valign"/>
              </w:rPr>
              <w:t>(regulatorów skroplin)</w:t>
            </w:r>
            <w:r>
              <w:rPr>
                <w:rStyle w:val="lscontrol--valign"/>
              </w:rPr>
              <w:t xml:space="preserve"> DN100</w:t>
            </w:r>
          </w:p>
        </w:tc>
        <w:tc>
          <w:tcPr>
            <w:tcW w:w="2224" w:type="dxa"/>
          </w:tcPr>
          <w:p w14:paraId="4D4491D0" w14:textId="5F70B3FF" w:rsidR="00A65227" w:rsidRDefault="000C31BA" w:rsidP="008D0517">
            <w:pPr>
              <w:pStyle w:val="Tekstpodstawowy"/>
              <w:jc w:val="center"/>
            </w:pPr>
            <w:r w:rsidRPr="000C31BA">
              <w:rPr>
                <w:rFonts w:cs="Arial"/>
              </w:rPr>
              <w:t>110035033</w:t>
            </w:r>
          </w:p>
        </w:tc>
        <w:tc>
          <w:tcPr>
            <w:tcW w:w="1319" w:type="dxa"/>
          </w:tcPr>
          <w:p w14:paraId="5A9AAF7A" w14:textId="01B6159B" w:rsidR="00A65227" w:rsidRDefault="000C31BA" w:rsidP="008D0517">
            <w:pPr>
              <w:pStyle w:val="Tekstpodstawowy"/>
              <w:jc w:val="center"/>
            </w:pPr>
            <w:r>
              <w:t>5</w:t>
            </w:r>
          </w:p>
        </w:tc>
      </w:tr>
      <w:tr w:rsidR="000C31BA" w14:paraId="1EF48039" w14:textId="77777777" w:rsidTr="00877675">
        <w:tc>
          <w:tcPr>
            <w:tcW w:w="480" w:type="dxa"/>
          </w:tcPr>
          <w:p w14:paraId="34C3B6AE" w14:textId="4E1DA471" w:rsidR="000C31BA" w:rsidRDefault="000C31BA" w:rsidP="00A65227">
            <w:pPr>
              <w:pStyle w:val="Tekstpodstawowy"/>
            </w:pPr>
            <w:r>
              <w:t>2.</w:t>
            </w:r>
          </w:p>
        </w:tc>
        <w:tc>
          <w:tcPr>
            <w:tcW w:w="3910" w:type="dxa"/>
          </w:tcPr>
          <w:p w14:paraId="5343FB3D" w14:textId="4F5CD444" w:rsidR="000C31BA" w:rsidDel="000C31BA" w:rsidRDefault="000C31BA" w:rsidP="00B8537D">
            <w:pPr>
              <w:pStyle w:val="Tekstpodstawowy"/>
              <w:rPr>
                <w:rStyle w:val="lscontrol--valign"/>
              </w:rPr>
            </w:pPr>
            <w:r>
              <w:rPr>
                <w:rStyle w:val="lscontrol--valign"/>
              </w:rPr>
              <w:t xml:space="preserve">KORPUS ZAWORU </w:t>
            </w:r>
            <w:r w:rsidR="00F4538A">
              <w:rPr>
                <w:rStyle w:val="lscontrol--valign"/>
              </w:rPr>
              <w:t>(regulatorów skroplin)</w:t>
            </w:r>
            <w:r>
              <w:rPr>
                <w:rStyle w:val="lscontrol--valign"/>
              </w:rPr>
              <w:t xml:space="preserve"> DN150</w:t>
            </w:r>
          </w:p>
        </w:tc>
        <w:tc>
          <w:tcPr>
            <w:tcW w:w="2224" w:type="dxa"/>
          </w:tcPr>
          <w:p w14:paraId="720A3EAE" w14:textId="4148286E" w:rsidR="000C31BA" w:rsidRPr="000C31BA" w:rsidRDefault="000C31BA" w:rsidP="008D0517">
            <w:pPr>
              <w:pStyle w:val="Tekstpodstawowy"/>
              <w:jc w:val="center"/>
              <w:rPr>
                <w:rFonts w:cs="Arial"/>
              </w:rPr>
            </w:pPr>
            <w:r w:rsidRPr="000C31BA">
              <w:rPr>
                <w:rFonts w:cs="Arial"/>
              </w:rPr>
              <w:t>110035034</w:t>
            </w:r>
          </w:p>
        </w:tc>
        <w:tc>
          <w:tcPr>
            <w:tcW w:w="1319" w:type="dxa"/>
          </w:tcPr>
          <w:p w14:paraId="0E138C28" w14:textId="7182C969" w:rsidR="000C31BA" w:rsidDel="000C31BA" w:rsidRDefault="000C31BA" w:rsidP="008D0517">
            <w:pPr>
              <w:pStyle w:val="Tekstpodstawowy"/>
              <w:jc w:val="center"/>
            </w:pPr>
            <w:r>
              <w:t>5</w:t>
            </w:r>
          </w:p>
        </w:tc>
      </w:tr>
    </w:tbl>
    <w:p w14:paraId="5728C6B9" w14:textId="77777777" w:rsidR="002372F9" w:rsidRPr="002372F9" w:rsidRDefault="002372F9" w:rsidP="002372F9">
      <w:pPr>
        <w:pStyle w:val="Tekstpodstawowy"/>
      </w:pPr>
      <w:r>
        <w:t xml:space="preserve">        </w:t>
      </w:r>
    </w:p>
    <w:p w14:paraId="508B91D8" w14:textId="139F08FE" w:rsidR="002372F9" w:rsidRPr="008216FD" w:rsidRDefault="002372F9" w:rsidP="008216FD">
      <w:pPr>
        <w:pStyle w:val="Tekstpodstawowy"/>
      </w:pPr>
    </w:p>
    <w:p w14:paraId="5086976C" w14:textId="2D702B4C" w:rsidR="00A65227" w:rsidRDefault="00A65227" w:rsidP="001A7BE3">
      <w:pPr>
        <w:spacing w:after="0" w:line="240" w:lineRule="auto"/>
        <w:ind w:left="425"/>
        <w:jc w:val="both"/>
        <w:rPr>
          <w:rFonts w:cs="Arial"/>
        </w:rPr>
      </w:pPr>
    </w:p>
    <w:p w14:paraId="19545D84" w14:textId="77777777" w:rsidR="000C31BA" w:rsidRDefault="000C31BA" w:rsidP="00A32AD5">
      <w:pPr>
        <w:spacing w:after="120" w:line="240" w:lineRule="auto"/>
        <w:ind w:left="426"/>
        <w:rPr>
          <w:rFonts w:cs="Arial"/>
        </w:rPr>
      </w:pPr>
    </w:p>
    <w:p w14:paraId="160BE7E9" w14:textId="77777777" w:rsidR="000C31BA" w:rsidRDefault="000C31BA" w:rsidP="00A32AD5">
      <w:pPr>
        <w:spacing w:after="120" w:line="240" w:lineRule="auto"/>
        <w:ind w:left="426"/>
        <w:rPr>
          <w:rFonts w:cs="Arial"/>
        </w:rPr>
      </w:pPr>
    </w:p>
    <w:p w14:paraId="65567FE2" w14:textId="238DDD8D"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F4C6F">
        <w:rPr>
          <w:rFonts w:cs="Arial"/>
        </w:rPr>
        <w:t xml:space="preserve">  </w:t>
      </w:r>
      <w:r w:rsidR="003A005F">
        <w:rPr>
          <w:rFonts w:cs="Arial"/>
        </w:rPr>
        <w:t xml:space="preserve"> </w:t>
      </w:r>
      <w:r w:rsidR="00C2748E">
        <w:rPr>
          <w:rFonts w:cs="Arial"/>
        </w:rPr>
        <w:t xml:space="preserve">do </w:t>
      </w:r>
      <w:r w:rsidR="000C31BA">
        <w:rPr>
          <w:rFonts w:cs="Arial"/>
        </w:rPr>
        <w:t>30</w:t>
      </w:r>
      <w:r w:rsidR="006E680B">
        <w:rPr>
          <w:rFonts w:cs="Arial"/>
        </w:rPr>
        <w:t>.</w:t>
      </w:r>
      <w:r w:rsidR="00655FE9">
        <w:rPr>
          <w:rFonts w:cs="Arial"/>
        </w:rPr>
        <w:t>0</w:t>
      </w:r>
      <w:r w:rsidR="000C31BA">
        <w:rPr>
          <w:rFonts w:cs="Arial"/>
        </w:rPr>
        <w:t>9</w:t>
      </w:r>
      <w:r w:rsidR="006E680B">
        <w:rPr>
          <w:rFonts w:cs="Arial"/>
        </w:rPr>
        <w:t>.2020</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713831B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Zamawiającego</w:t>
      </w:r>
      <w:proofErr w:type="spellEnd"/>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765C14">
        <w:rPr>
          <w:rFonts w:asciiTheme="minorHAnsi" w:hAnsiTheme="minorHAnsi" w:cs="Arial"/>
          <w:szCs w:val="22"/>
        </w:rPr>
        <w:t>Ofert</w:t>
      </w:r>
      <w:r w:rsidR="001E61C0" w:rsidRPr="00765C14">
        <w:rPr>
          <w:rFonts w:asciiTheme="minorHAnsi" w:hAnsiTheme="minorHAnsi" w:cs="Arial"/>
          <w:szCs w:val="22"/>
        </w:rPr>
        <w:t>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powinna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zawierać</w:t>
      </w:r>
      <w:proofErr w:type="spellEnd"/>
      <w:r w:rsidRPr="00765C14">
        <w:rPr>
          <w:rFonts w:asciiTheme="minorHAnsi" w:hAnsiTheme="minorHAnsi" w:cs="Arial"/>
          <w:szCs w:val="22"/>
        </w:rPr>
        <w:t>:</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36F30024"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r w:rsidR="003D7C53">
        <w:rPr>
          <w:rFonts w:cs="Arial"/>
        </w:rPr>
        <w:t xml:space="preserve"> szczegółowe warunki gwarancji zawiera załącznik nr2 do Ogłoszenia</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3C4972EE" w:rsidR="002579D0" w:rsidRPr="00B51E2F"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1DF2837E"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2A1369E3" w14:textId="2A5B2E0D" w:rsidR="00BE7393" w:rsidRPr="00D37E2B" w:rsidRDefault="00655FE9" w:rsidP="0004651F">
      <w:pPr>
        <w:pStyle w:val="Akapitzlist"/>
        <w:numPr>
          <w:ilvl w:val="1"/>
          <w:numId w:val="1"/>
        </w:numPr>
        <w:spacing w:after="0" w:line="240" w:lineRule="auto"/>
        <w:ind w:left="788" w:hanging="431"/>
        <w:contextualSpacing w:val="0"/>
        <w:jc w:val="both"/>
        <w:rPr>
          <w:rFonts w:cs="Arial"/>
          <w:b/>
        </w:rPr>
      </w:pPr>
      <w:r>
        <w:t>Deklaracja jakości</w:t>
      </w:r>
    </w:p>
    <w:p w14:paraId="666D9279" w14:textId="33C274B5" w:rsidR="00CC6811" w:rsidRDefault="00BE7393" w:rsidP="0004651F">
      <w:pPr>
        <w:pStyle w:val="Akapitzlist"/>
        <w:numPr>
          <w:ilvl w:val="1"/>
          <w:numId w:val="1"/>
        </w:numPr>
        <w:spacing w:after="0" w:line="240" w:lineRule="auto"/>
        <w:ind w:left="788" w:hanging="431"/>
        <w:contextualSpacing w:val="0"/>
        <w:jc w:val="both"/>
        <w:rPr>
          <w:rFonts w:cs="Arial"/>
          <w:b/>
        </w:rPr>
      </w:pPr>
      <w:r>
        <w:t>Świadectwa materiałowe</w:t>
      </w:r>
      <w:r w:rsidR="00FA3C1D">
        <w:t xml:space="preserve"> </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w:t>
      </w:r>
      <w:proofErr w:type="spellStart"/>
      <w:r w:rsidR="00C90F27" w:rsidRPr="009F2176">
        <w:rPr>
          <w:rFonts w:cs="Arial"/>
          <w:lang w:eastAsia="ja-JP"/>
        </w:rPr>
        <w:t>split</w:t>
      </w:r>
      <w:proofErr w:type="spellEnd"/>
      <w:r w:rsidR="00C90F27" w:rsidRPr="009F2176">
        <w:rPr>
          <w:rFonts w:cs="Arial"/>
          <w:lang w:eastAsia="ja-JP"/>
        </w:rPr>
        <w:t xml:space="preserve"> </w:t>
      </w:r>
      <w:proofErr w:type="spellStart"/>
      <w:r w:rsidR="00C90F27" w:rsidRPr="009F2176">
        <w:rPr>
          <w:rFonts w:cs="Arial"/>
          <w:lang w:eastAsia="ja-JP"/>
        </w:rPr>
        <w:t>payment</w:t>
      </w:r>
      <w:proofErr w:type="spellEnd"/>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3ED4681D"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316488">
        <w:rPr>
          <w:rFonts w:cs="Arial"/>
          <w:lang w:eastAsia="ja-JP"/>
        </w:rPr>
        <w:t>3</w:t>
      </w:r>
      <w:r w:rsidR="00316488" w:rsidRPr="00914E24">
        <w:rPr>
          <w:rFonts w:cs="Arial"/>
          <w:lang w:eastAsia="ja-JP"/>
        </w:rPr>
        <w:t xml:space="preserve"> </w:t>
      </w:r>
      <w:r w:rsidR="00C15BA5" w:rsidRPr="00914E24">
        <w:rPr>
          <w:rFonts w:cs="Arial"/>
          <w:lang w:eastAsia="ja-JP"/>
        </w:rPr>
        <w:t>do ogłoszenia.</w:t>
      </w:r>
    </w:p>
    <w:p w14:paraId="048E187D" w14:textId="3D84A455"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316488">
        <w:rPr>
          <w:rFonts w:cs="Arial"/>
          <w:lang w:eastAsia="ja-JP"/>
        </w:rPr>
        <w:t>5</w:t>
      </w:r>
      <w:r w:rsidR="00316488" w:rsidRPr="00BE22F8">
        <w:rPr>
          <w:rFonts w:cs="Arial"/>
          <w:lang w:eastAsia="ja-JP"/>
        </w:rPr>
        <w:t xml:space="preserve"> </w:t>
      </w:r>
      <w:r w:rsidR="00C15BA5" w:rsidRPr="00BE22F8">
        <w:rPr>
          <w:rFonts w:cs="Arial"/>
          <w:lang w:eastAsia="ja-JP"/>
        </w:rPr>
        <w:t>do ogłoszenia.</w:t>
      </w:r>
    </w:p>
    <w:p w14:paraId="5A4E2426" w14:textId="54D13372"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316488">
        <w:rPr>
          <w:rFonts w:cs="Arial"/>
          <w:lang w:eastAsia="ja-JP"/>
        </w:rPr>
        <w:t>4</w:t>
      </w:r>
      <w:r w:rsidR="00316488"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0B315F">
        <w:rPr>
          <w:rFonts w:asciiTheme="minorHAnsi" w:hAnsiTheme="minorHAnsi" w:cs="Arial"/>
          <w:b/>
          <w:szCs w:val="22"/>
        </w:rPr>
        <w:t>Kryterium</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oceny</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ofert</w:t>
      </w:r>
      <w:proofErr w:type="spellEnd"/>
      <w:r w:rsidRPr="000B315F">
        <w:rPr>
          <w:rFonts w:asciiTheme="minorHAnsi" w:hAnsiTheme="minorHAnsi" w:cs="Arial"/>
          <w:b/>
          <w:szCs w:val="22"/>
        </w:rPr>
        <w: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 xml:space="preserve">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t>gdzie</w:t>
      </w:r>
    </w:p>
    <w:p w14:paraId="73BADC5A" w14:textId="07060B0A"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F81C14"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2"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lastRenderedPageBreak/>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3"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4" w:history="1">
        <w:r w:rsidR="00F45ED8" w:rsidRPr="00542392">
          <w:rPr>
            <w:rStyle w:val="Hipercze"/>
          </w:rPr>
          <w:t xml:space="preserve">https://www.enea.pl/pl/grupaenea/o-grupie/spolki-grupy-  </w:t>
        </w:r>
        <w:proofErr w:type="spellStart"/>
        <w:r w:rsidR="00F45ED8" w:rsidRPr="00542392">
          <w:rPr>
            <w:rStyle w:val="Hipercze"/>
          </w:rPr>
          <w:t>enea</w:t>
        </w:r>
        <w:proofErr w:type="spellEnd"/>
        <w:r w:rsidR="00F45ED8" w:rsidRPr="00542392">
          <w:rPr>
            <w:rStyle w:val="Hipercze"/>
          </w:rPr>
          <w:t>/</w:t>
        </w:r>
        <w:proofErr w:type="spellStart"/>
        <w:r w:rsidR="00F45ED8" w:rsidRPr="00542392">
          <w:rPr>
            <w:rStyle w:val="Hipercze"/>
          </w:rPr>
          <w:t>polaniec</w:t>
        </w:r>
        <w:proofErr w:type="spellEnd"/>
        <w:r w:rsidR="00F45ED8" w:rsidRPr="00542392">
          <w:rPr>
            <w:rStyle w:val="Hipercze"/>
          </w:rPr>
          <w:t>/</w:t>
        </w:r>
        <w:proofErr w:type="spellStart"/>
        <w:r w:rsidR="00F45ED8" w:rsidRPr="00542392">
          <w:rPr>
            <w:rStyle w:val="Hipercze"/>
          </w:rPr>
          <w:t>zamowienia</w:t>
        </w:r>
        <w:proofErr w:type="spellEnd"/>
        <w:r w:rsidR="00F45ED8" w:rsidRPr="00542392">
          <w:rPr>
            <w:rStyle w:val="Hipercze"/>
          </w:rPr>
          <w:t>/dokumenty-dla-</w:t>
        </w:r>
        <w:proofErr w:type="spellStart"/>
        <w:r w:rsidR="00F45ED8" w:rsidRPr="00542392">
          <w:rPr>
            <w:rStyle w:val="Hipercze"/>
          </w:rPr>
          <w:t>wykonawcow</w:t>
        </w:r>
        <w:proofErr w:type="spellEnd"/>
        <w:r w:rsidR="00F45ED8" w:rsidRPr="00542392">
          <w:rPr>
            <w:rStyle w:val="Hipercze"/>
          </w:rPr>
          <w:t>-i-</w:t>
        </w:r>
        <w:proofErr w:type="spellStart"/>
        <w:r w:rsidR="00F45ED8" w:rsidRPr="00542392">
          <w:rPr>
            <w:rStyle w:val="Hipercze"/>
          </w:rPr>
          <w:t>dostawcow</w:t>
        </w:r>
        <w:proofErr w:type="spellEnd"/>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3C441604" w:rsidR="00E040E9" w:rsidRPr="000078F0" w:rsidRDefault="00E040E9" w:rsidP="00542392">
      <w:pPr>
        <w:pStyle w:val="Zwykytekst"/>
      </w:pPr>
      <w:r>
        <w:t xml:space="preserve">16.   </w:t>
      </w:r>
      <w:r w:rsidR="00411968" w:rsidRPr="0004651F">
        <w:t xml:space="preserve">Termin składania ofert: </w:t>
      </w:r>
      <w:r w:rsidR="008664D6">
        <w:t xml:space="preserve">  </w:t>
      </w:r>
      <w:r w:rsidR="00411968" w:rsidRPr="0004651F">
        <w:t xml:space="preserve">do </w:t>
      </w:r>
      <w:r w:rsidR="00D02B8D" w:rsidRPr="0004651F">
        <w:t>godz</w:t>
      </w:r>
      <w:r w:rsidR="00D02B8D" w:rsidRPr="000078F0">
        <w:t>.</w:t>
      </w:r>
      <w:r w:rsidR="00411968" w:rsidRPr="000078F0">
        <w:t xml:space="preserve"> </w:t>
      </w:r>
      <w:r w:rsidR="00C75550">
        <w:rPr>
          <w:rFonts w:cstheme="minorHAnsi"/>
        </w:rPr>
        <w:t>15</w:t>
      </w:r>
      <w:r w:rsidR="00411968" w:rsidRPr="008664D6">
        <w:rPr>
          <w:rFonts w:cstheme="minorHAnsi"/>
        </w:rPr>
        <w:t xml:space="preserve">°° </w:t>
      </w:r>
      <w:r w:rsidR="00D02B8D">
        <w:rPr>
          <w:rFonts w:cstheme="minorHAnsi"/>
        </w:rPr>
        <w:t xml:space="preserve"> </w:t>
      </w:r>
      <w:r w:rsidR="00411968" w:rsidRPr="001E7207">
        <w:rPr>
          <w:rFonts w:cstheme="minorHAnsi"/>
        </w:rPr>
        <w:t>w dn</w:t>
      </w:r>
      <w:r w:rsidR="00772385">
        <w:rPr>
          <w:rFonts w:cstheme="minorHAnsi"/>
        </w:rPr>
        <w:t>.</w:t>
      </w:r>
      <w:r w:rsidR="0092296C">
        <w:rPr>
          <w:rFonts w:cstheme="minorHAnsi"/>
        </w:rPr>
        <w:t xml:space="preserve"> </w:t>
      </w:r>
      <w:r w:rsidR="00411968" w:rsidRPr="001E7207">
        <w:rPr>
          <w:rFonts w:cstheme="minorHAnsi"/>
        </w:rPr>
        <w:t xml:space="preserve"> </w:t>
      </w:r>
      <w:r w:rsidR="004432AB">
        <w:rPr>
          <w:rFonts w:cstheme="minorHAnsi"/>
        </w:rPr>
        <w:t>13</w:t>
      </w:r>
      <w:r w:rsidR="00F342B3">
        <w:rPr>
          <w:rFonts w:cstheme="minorHAnsi"/>
        </w:rPr>
        <w:t>.</w:t>
      </w:r>
      <w:r w:rsidR="004432AB">
        <w:rPr>
          <w:rFonts w:cstheme="minorHAnsi"/>
        </w:rPr>
        <w:t>07</w:t>
      </w:r>
      <w:r w:rsidR="00411968" w:rsidRPr="001E7207">
        <w:rPr>
          <w:rFonts w:cstheme="minorHAnsi"/>
        </w:rPr>
        <w:t>.20</w:t>
      </w:r>
      <w:r w:rsidR="00EA6F08">
        <w:rPr>
          <w:rFonts w:cstheme="minorHAnsi"/>
        </w:rPr>
        <w:t>20</w:t>
      </w:r>
      <w:r w:rsidR="00411968" w:rsidRPr="001E7207">
        <w:rPr>
          <w:rFonts w:cstheme="minorHAnsi"/>
        </w:rPr>
        <w:t xml:space="preserve"> r.</w:t>
      </w:r>
    </w:p>
    <w:p w14:paraId="5C9D7EBC" w14:textId="1CAA627D"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411968" w:rsidRPr="0004651F">
        <w:t xml:space="preserve">po godz. </w:t>
      </w:r>
      <w:r w:rsidR="00C75550">
        <w:t>15</w:t>
      </w:r>
      <w:r w:rsidR="00C75550">
        <w:rPr>
          <w:vertAlign w:val="superscript"/>
        </w:rPr>
        <w:t>00</w:t>
      </w:r>
      <w:r w:rsidR="00C75550" w:rsidRPr="0004651F">
        <w:t xml:space="preserve"> </w:t>
      </w:r>
      <w:r w:rsidR="00C75550">
        <w:t xml:space="preserve"> </w:t>
      </w:r>
      <w:r w:rsidR="00411968" w:rsidRPr="0004651F">
        <w:t>w dniu</w:t>
      </w:r>
      <w:r w:rsidR="009B4F44">
        <w:t xml:space="preserve"> </w:t>
      </w:r>
      <w:r w:rsidR="004432AB">
        <w:t>13</w:t>
      </w:r>
      <w:r w:rsidR="009B4F44">
        <w:t>.</w:t>
      </w:r>
      <w:r w:rsidR="004432AB">
        <w:t>07</w:t>
      </w:r>
      <w:r w:rsidR="009B4F44">
        <w:t>.</w:t>
      </w:r>
      <w:r w:rsidR="00411968" w:rsidRPr="0004651F">
        <w:t>20</w:t>
      </w:r>
      <w:r w:rsidR="00EA6F08">
        <w:t>20</w:t>
      </w:r>
      <w:r w:rsidR="00411968" w:rsidRPr="0004651F">
        <w:t xml:space="preserve"> r.</w:t>
      </w:r>
    </w:p>
    <w:p w14:paraId="3022359B" w14:textId="2CEB8C1D" w:rsidR="00E040E9"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5" w:history="1">
        <w:r w:rsidR="002579D0" w:rsidRPr="00542392">
          <w:rPr>
            <w:rStyle w:val="Hipercze"/>
            <w:rFonts w:cs="Arial"/>
          </w:rPr>
          <w:t>w</w:t>
        </w:r>
        <w:r w:rsidR="008C6A9C" w:rsidRPr="00542392">
          <w:rPr>
            <w:rStyle w:val="Hipercze"/>
            <w:rFonts w:cs="Arial"/>
          </w:rPr>
          <w:t>aldemar.nowinski@enea.pl</w:t>
        </w:r>
      </w:hyperlink>
    </w:p>
    <w:p w14:paraId="636B0981" w14:textId="77777777" w:rsidR="00E8687D" w:rsidRDefault="00E8687D" w:rsidP="00542392">
      <w:pPr>
        <w:pStyle w:val="Zwykytekst"/>
        <w:rPr>
          <w:rStyle w:val="Hipercze"/>
          <w:rFonts w:cs="Arial"/>
        </w:rPr>
      </w:pP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Pr>
          <w:rFonts w:asciiTheme="minorHAnsi" w:hAnsiTheme="minorHAnsi" w:cs="Arial"/>
          <w:szCs w:val="22"/>
          <w:lang w:val="pl-PL"/>
        </w:rPr>
        <w:t>19.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3CDE06E6"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6 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4F911ADE"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50657F">
        <w:rPr>
          <w:color w:val="000000"/>
        </w:rPr>
        <w:t xml:space="preserve">7  </w:t>
      </w:r>
      <w:r>
        <w:rPr>
          <w:color w:val="000000"/>
        </w:rPr>
        <w:t>do Ogłoszenia;</w:t>
      </w:r>
    </w:p>
    <w:p w14:paraId="6A31B697" w14:textId="77777777"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31321B">
      <w:pPr>
        <w:widowControl w:val="0"/>
        <w:numPr>
          <w:ilvl w:val="3"/>
          <w:numId w:val="48"/>
        </w:numPr>
        <w:autoSpaceDE w:val="0"/>
        <w:autoSpaceDN w:val="0"/>
        <w:adjustRightInd w:val="0"/>
        <w:spacing w:after="0" w:line="240" w:lineRule="auto"/>
        <w:ind w:left="1418" w:hanging="425"/>
        <w:jc w:val="both"/>
        <w:textAlignment w:val="baseline"/>
        <w:rPr>
          <w:color w:val="000000"/>
        </w:rPr>
      </w:pPr>
      <w:r>
        <w:rPr>
          <w:color w:val="000000"/>
        </w:rPr>
        <w:t>formule matematycznej, która zostanie wykorzystana w aukcji elektronicznej do 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54A463DD"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B8537D">
        <w:rPr>
          <w:rFonts w:asciiTheme="minorHAnsi" w:hAnsiTheme="minorHAnsi" w:cs="Arial"/>
          <w:szCs w:val="22"/>
          <w:lang w:val="pl-PL"/>
        </w:rPr>
        <w:t xml:space="preserve">7 </w:t>
      </w:r>
      <w:r>
        <w:rPr>
          <w:rFonts w:asciiTheme="minorHAnsi" w:hAnsiTheme="minorHAnsi" w:cs="Arial"/>
          <w:szCs w:val="22"/>
          <w:lang w:val="pl-PL"/>
        </w:rPr>
        <w:t xml:space="preserve">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6"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lastRenderedPageBreak/>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4197F0B3"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3D7C53">
        <w:rPr>
          <w:rFonts w:asciiTheme="minorHAnsi" w:hAnsiTheme="minorHAnsi" w:cs="Arial"/>
          <w:szCs w:val="22"/>
          <w:lang w:val="pl-PL"/>
        </w:rPr>
        <w:t xml:space="preserve">7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31321B">
      <w:pPr>
        <w:widowControl w:val="0"/>
        <w:numPr>
          <w:ilvl w:val="3"/>
          <w:numId w:val="48"/>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31321B">
      <w:pPr>
        <w:widowControl w:val="0"/>
        <w:numPr>
          <w:ilvl w:val="3"/>
          <w:numId w:val="48"/>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31321B">
      <w:pPr>
        <w:widowControl w:val="0"/>
        <w:numPr>
          <w:ilvl w:val="3"/>
          <w:numId w:val="48"/>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334EB77E"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proofErr w:type="spellStart"/>
      <w:r w:rsidR="0031321B">
        <w:rPr>
          <w:rFonts w:asciiTheme="minorHAnsi" w:hAnsiTheme="minorHAnsi" w:cstheme="minorHAnsi"/>
        </w:rPr>
        <w:t>Jeżeli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żaden</w:t>
      </w:r>
      <w:proofErr w:type="spellEnd"/>
      <w:r w:rsidR="0031321B">
        <w:rPr>
          <w:rFonts w:asciiTheme="minorHAnsi" w:hAnsiTheme="minorHAnsi" w:cstheme="minorHAnsi"/>
        </w:rPr>
        <w:t xml:space="preserve"> z </w:t>
      </w:r>
      <w:proofErr w:type="spellStart"/>
      <w:r w:rsidR="0031321B">
        <w:rPr>
          <w:rFonts w:asciiTheme="minorHAnsi" w:hAnsiTheme="minorHAnsi" w:cstheme="minorHAnsi"/>
        </w:rPr>
        <w:t>Wykonawców</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których</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oferty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podlegały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odrzuceniu</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wziął</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udziału</w:t>
      </w:r>
      <w:proofErr w:type="spellEnd"/>
      <w:r w:rsidR="0031321B">
        <w:rPr>
          <w:rFonts w:asciiTheme="minorHAnsi" w:hAnsiTheme="minorHAnsi" w:cstheme="minorHAnsi"/>
        </w:rPr>
        <w:t xml:space="preserve"> w </w:t>
      </w:r>
      <w:proofErr w:type="spellStart"/>
      <w:r w:rsidR="0031321B">
        <w:rPr>
          <w:rFonts w:asciiTheme="minorHAnsi" w:hAnsiTheme="minorHAnsi" w:cstheme="minorHAnsi"/>
        </w:rPr>
        <w:t>aukcji</w:t>
      </w:r>
      <w:proofErr w:type="spellEnd"/>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proofErr w:type="spellStart"/>
      <w:r w:rsidR="0031321B">
        <w:rPr>
          <w:rFonts w:asciiTheme="minorHAnsi" w:hAnsiTheme="minorHAnsi" w:cstheme="minorHAnsi"/>
        </w:rPr>
        <w:t>elektronicznej</w:t>
      </w:r>
      <w:proofErr w:type="spellEnd"/>
      <w:r w:rsidR="0031321B">
        <w:rPr>
          <w:rFonts w:asciiTheme="minorHAnsi" w:hAnsiTheme="minorHAnsi" w:cstheme="minorHAnsi"/>
        </w:rPr>
        <w:t xml:space="preserve">, to </w:t>
      </w:r>
      <w:proofErr w:type="spellStart"/>
      <w:r w:rsidR="0031321B">
        <w:rPr>
          <w:rFonts w:asciiTheme="minorHAnsi" w:hAnsiTheme="minorHAnsi" w:cstheme="minorHAnsi"/>
        </w:rPr>
        <w:t>Zamawiający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przeprowadzi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postępowanie</w:t>
      </w:r>
      <w:proofErr w:type="spellEnd"/>
      <w:r w:rsidR="0031321B">
        <w:rPr>
          <w:rFonts w:asciiTheme="minorHAnsi" w:hAnsiTheme="minorHAnsi" w:cstheme="minorHAnsi"/>
        </w:rPr>
        <w:t xml:space="preserve"> i </w:t>
      </w:r>
      <w:proofErr w:type="spellStart"/>
      <w:r w:rsidR="0031321B">
        <w:rPr>
          <w:rFonts w:asciiTheme="minorHAnsi" w:hAnsiTheme="minorHAnsi" w:cstheme="minorHAnsi"/>
        </w:rPr>
        <w:t>wybierze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Wykonawcę</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na</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podstawie</w:t>
      </w:r>
      <w:proofErr w:type="spellEnd"/>
      <w:r w:rsidR="0031321B">
        <w:rPr>
          <w:rFonts w:asciiTheme="minorHAnsi" w:hAnsiTheme="minorHAnsi" w:cstheme="minorHAnsi"/>
        </w:rPr>
        <w:t xml:space="preserve"> </w:t>
      </w:r>
      <w:r w:rsidR="0031321B">
        <w:rPr>
          <w:rFonts w:asciiTheme="minorHAnsi" w:hAnsiTheme="minorHAnsi" w:cstheme="minorHAnsi"/>
          <w:szCs w:val="22"/>
          <w:lang w:val="pl-PL"/>
        </w:rPr>
        <w:t xml:space="preserve">  ofert</w:t>
      </w:r>
    </w:p>
    <w:p w14:paraId="42793DBC" w14:textId="25E3E4C5" w:rsidR="0031321B"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rPr>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32CC228C" w14:textId="77777777" w:rsidR="00E8687D" w:rsidRPr="00BE1A75" w:rsidRDefault="00E8687D" w:rsidP="00D37E2B">
      <w:pPr>
        <w:pStyle w:val="Tekstpodstawowy"/>
      </w:pP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53FB02C5" w14:textId="72E6871D" w:rsidR="00D921B4" w:rsidRPr="00753F80" w:rsidRDefault="000E1B8A" w:rsidP="00542392">
      <w:pPr>
        <w:pStyle w:val="Nagwek2"/>
        <w:numPr>
          <w:ilvl w:val="0"/>
          <w:numId w:val="0"/>
        </w:numPr>
        <w:spacing w:before="0" w:after="0" w:line="240" w:lineRule="auto"/>
        <w:ind w:left="360"/>
        <w:rPr>
          <w:rFonts w:asciiTheme="minorHAnsi" w:eastAsiaTheme="minorHAnsi" w:hAnsiTheme="minorHAnsi"/>
          <w:szCs w:val="22"/>
          <w:lang w:val="pl-PL"/>
        </w:rPr>
      </w:pPr>
      <w:r>
        <w:rPr>
          <w:rFonts w:asciiTheme="minorHAnsi" w:hAnsiTheme="minorHAnsi"/>
          <w:szCs w:val="22"/>
          <w:lang w:val="pl-PL"/>
        </w:rPr>
        <w:t>21</w:t>
      </w:r>
      <w:r w:rsidR="00E040E9">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1E7207">
        <w:rPr>
          <w:rFonts w:asciiTheme="minorHAnsi" w:hAnsiTheme="minorHAnsi" w:cs="Arial"/>
          <w:szCs w:val="22"/>
          <w:lang w:val="pl-PL"/>
        </w:rPr>
        <w:t xml:space="preserve">: </w:t>
      </w:r>
      <w:r w:rsidR="00733210" w:rsidRPr="00753F80">
        <w:rPr>
          <w:rFonts w:asciiTheme="minorHAnsi" w:hAnsiTheme="minorHAnsi" w:cs="Arial"/>
          <w:szCs w:val="22"/>
          <w:lang w:val="pl-PL"/>
        </w:rPr>
        <w:t xml:space="preserve"> </w:t>
      </w:r>
      <w:r w:rsidR="004125AC">
        <w:rPr>
          <w:rFonts w:asciiTheme="minorHAnsi" w:hAnsiTheme="minorHAnsi" w:cs="Arial"/>
          <w:b/>
          <w:bCs w:val="0"/>
          <w:szCs w:val="22"/>
          <w:lang w:val="pl-PL"/>
        </w:rPr>
        <w:t>Jan Kolarz</w:t>
      </w:r>
      <w:r w:rsidR="00D921B4" w:rsidRPr="00753F80">
        <w:rPr>
          <w:rFonts w:asciiTheme="minorHAnsi" w:hAnsiTheme="minorHAnsi"/>
          <w:szCs w:val="22"/>
          <w:lang w:val="pl-PL"/>
        </w:rPr>
        <w:t xml:space="preserve">, </w:t>
      </w:r>
      <w:r w:rsidR="00D921B4" w:rsidRPr="00886BF5">
        <w:rPr>
          <w:rFonts w:asciiTheme="minorHAnsi" w:hAnsiTheme="minorHAnsi"/>
          <w:b/>
          <w:szCs w:val="22"/>
          <w:lang w:val="pl-PL"/>
        </w:rPr>
        <w:t>tel.</w:t>
      </w:r>
      <w:r w:rsidR="003D245F" w:rsidRPr="00886BF5">
        <w:rPr>
          <w:rFonts w:asciiTheme="minorHAnsi" w:hAnsiTheme="minorHAnsi"/>
          <w:b/>
          <w:szCs w:val="22"/>
          <w:lang w:val="pl-PL"/>
        </w:rPr>
        <w:t>:</w:t>
      </w:r>
      <w:r w:rsidR="00D921B4" w:rsidRPr="00886BF5">
        <w:rPr>
          <w:rFonts w:asciiTheme="minorHAnsi" w:hAnsiTheme="minorHAnsi"/>
          <w:b/>
          <w:szCs w:val="22"/>
          <w:lang w:val="pl-PL"/>
        </w:rPr>
        <w:t xml:space="preserve"> </w:t>
      </w:r>
      <w:r w:rsidR="0092296C" w:rsidRPr="00886BF5">
        <w:rPr>
          <w:rFonts w:asciiTheme="minorHAnsi" w:hAnsiTheme="minorHAnsi"/>
          <w:b/>
          <w:szCs w:val="22"/>
          <w:lang w:val="pl-PL"/>
        </w:rPr>
        <w:t xml:space="preserve"> </w:t>
      </w:r>
      <w:r w:rsidR="004125AC" w:rsidRPr="00886BF5">
        <w:rPr>
          <w:rFonts w:asciiTheme="minorHAnsi" w:hAnsiTheme="minorHAnsi" w:cstheme="minorHAnsi"/>
          <w:b/>
        </w:rPr>
        <w:t>15</w:t>
      </w:r>
      <w:r w:rsidR="0092296C" w:rsidRPr="00886BF5">
        <w:rPr>
          <w:rFonts w:asciiTheme="minorHAnsi" w:hAnsiTheme="minorHAnsi" w:cstheme="minorHAnsi"/>
          <w:b/>
        </w:rPr>
        <w:t xml:space="preserve"> </w:t>
      </w:r>
      <w:r w:rsidR="004125AC" w:rsidRPr="00886BF5">
        <w:rPr>
          <w:rFonts w:asciiTheme="minorHAnsi" w:hAnsiTheme="minorHAnsi" w:cstheme="minorHAnsi"/>
          <w:b/>
        </w:rPr>
        <w:t>8656693</w:t>
      </w:r>
      <w:r w:rsidR="00D921B4" w:rsidRPr="00886BF5">
        <w:rPr>
          <w:rFonts w:asciiTheme="minorHAnsi" w:hAnsiTheme="minorHAnsi"/>
          <w:b/>
          <w:szCs w:val="22"/>
          <w:lang w:val="pl-PL"/>
        </w:rPr>
        <w:t>;</w:t>
      </w:r>
      <w:r w:rsidR="003D245F" w:rsidRPr="00886BF5">
        <w:rPr>
          <w:rFonts w:asciiTheme="minorHAnsi" w:hAnsiTheme="minorHAnsi"/>
          <w:b/>
          <w:szCs w:val="22"/>
          <w:lang w:val="pl-PL"/>
        </w:rPr>
        <w:t xml:space="preserve"> kom.: </w:t>
      </w:r>
      <w:r w:rsidR="0092296C" w:rsidRPr="00886BF5">
        <w:rPr>
          <w:rFonts w:asciiTheme="minorHAnsi" w:hAnsiTheme="minorHAnsi"/>
          <w:b/>
          <w:szCs w:val="22"/>
          <w:lang w:val="pl-PL"/>
        </w:rPr>
        <w:t xml:space="preserve"> </w:t>
      </w:r>
      <w:r w:rsidR="004125AC" w:rsidRPr="00886BF5">
        <w:rPr>
          <w:rFonts w:asciiTheme="minorHAnsi" w:hAnsiTheme="minorHAnsi" w:cstheme="minorHAnsi"/>
          <w:b/>
        </w:rPr>
        <w:t>885 905 058</w:t>
      </w:r>
    </w:p>
    <w:p w14:paraId="5FA61D73" w14:textId="10DA5D99"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7" w:history="1">
        <w:r w:rsidR="00E14E83">
          <w:rPr>
            <w:rStyle w:val="Hipercze"/>
            <w:rFonts w:asciiTheme="minorHAnsi" w:eastAsiaTheme="minorEastAsia" w:hAnsiTheme="minorHAnsi" w:cstheme="minorBidi"/>
            <w:iCs w:val="0"/>
            <w:noProof/>
            <w:kern w:val="0"/>
            <w:szCs w:val="22"/>
            <w:lang w:eastAsia="pl-PL"/>
          </w:rPr>
          <w:t>jan.kolarz</w:t>
        </w:r>
        <w:r w:rsidR="00E14E83" w:rsidRPr="00E846FF">
          <w:rPr>
            <w:rStyle w:val="Hipercze"/>
            <w:rFonts w:asciiTheme="minorHAnsi" w:eastAsiaTheme="minorEastAsia" w:hAnsiTheme="minorHAnsi" w:cstheme="minorBidi"/>
            <w:iCs w:val="0"/>
            <w:noProof/>
            <w:kern w:val="0"/>
            <w:szCs w:val="22"/>
            <w:lang w:eastAsia="pl-PL"/>
          </w:rPr>
          <w:t>@enea.pl</w:t>
        </w:r>
      </w:hyperlink>
    </w:p>
    <w:p w14:paraId="02C4B579" w14:textId="46C77429"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3B69D6" w:rsidRPr="00886BF5">
        <w:rPr>
          <w:rFonts w:asciiTheme="minorHAnsi" w:hAnsiTheme="minorHAnsi" w:cs="Arial"/>
          <w:b/>
          <w:szCs w:val="22"/>
          <w:lang w:val="pl-PL"/>
        </w:rPr>
        <w:t>tel.</w:t>
      </w:r>
      <w:r w:rsidR="003D245F" w:rsidRPr="00886BF5">
        <w:rPr>
          <w:rFonts w:asciiTheme="minorHAnsi" w:hAnsiTheme="minorHAnsi" w:cs="Arial"/>
          <w:b/>
          <w:szCs w:val="22"/>
          <w:lang w:val="pl-PL"/>
        </w:rPr>
        <w:t>:</w:t>
      </w:r>
      <w:r w:rsidR="003B69D6" w:rsidRPr="00886BF5">
        <w:rPr>
          <w:rFonts w:asciiTheme="minorHAnsi" w:hAnsiTheme="minorHAnsi" w:cs="Arial"/>
          <w:b/>
          <w:szCs w:val="22"/>
          <w:lang w:val="pl-PL"/>
        </w:rPr>
        <w:t xml:space="preserve"> 15 865 </w:t>
      </w:r>
      <w:r w:rsidR="001E7207" w:rsidRPr="00886BF5">
        <w:rPr>
          <w:rFonts w:asciiTheme="minorHAnsi" w:hAnsiTheme="minorHAnsi" w:cs="Arial"/>
          <w:b/>
          <w:szCs w:val="22"/>
          <w:lang w:val="pl-PL"/>
        </w:rPr>
        <w:t>61 18</w:t>
      </w:r>
      <w:r w:rsidR="003B69D6" w:rsidRPr="00886BF5">
        <w:rPr>
          <w:rFonts w:asciiTheme="minorHAnsi" w:hAnsiTheme="minorHAnsi" w:cs="Arial"/>
          <w:b/>
          <w:szCs w:val="22"/>
          <w:lang w:val="pl-PL"/>
        </w:rPr>
        <w:t xml:space="preserve">; </w:t>
      </w:r>
      <w:r w:rsidR="00E040E9" w:rsidRPr="00886BF5">
        <w:rPr>
          <w:rFonts w:asciiTheme="minorHAnsi" w:hAnsiTheme="minorHAnsi" w:cs="Arial"/>
          <w:b/>
          <w:szCs w:val="22"/>
          <w:lang w:val="pl-PL"/>
        </w:rPr>
        <w:t>kom.</w:t>
      </w:r>
      <w:r w:rsidR="003D245F" w:rsidRPr="00886BF5">
        <w:rPr>
          <w:rFonts w:asciiTheme="minorHAnsi" w:hAnsiTheme="minorHAnsi" w:cs="Arial"/>
          <w:b/>
          <w:szCs w:val="22"/>
          <w:lang w:val="pl-PL"/>
        </w:rPr>
        <w:t>:</w:t>
      </w:r>
      <w:r w:rsidR="00E040E9" w:rsidRPr="00886BF5">
        <w:rPr>
          <w:rFonts w:asciiTheme="minorHAnsi" w:hAnsiTheme="minorHAnsi" w:cs="Arial"/>
          <w:b/>
          <w:szCs w:val="22"/>
          <w:lang w:val="pl-PL"/>
        </w:rPr>
        <w:t xml:space="preserve"> 885 904 571</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8"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t>23</w:t>
      </w:r>
      <w:r w:rsidR="00E040E9">
        <w:t xml:space="preserve">.   </w:t>
      </w:r>
      <w:r w:rsidR="0059158F" w:rsidRPr="00753F80">
        <w:t>Zamawiający zastrzega sobie możliwość zmiany warunków przetargu określonych w niniejszym</w:t>
      </w:r>
    </w:p>
    <w:p w14:paraId="7FA34CCA" w14:textId="2F50CB4B" w:rsidR="00413DA9"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bookmarkStart w:id="0" w:name="_GoBack"/>
      <w:bookmarkEnd w:id="0"/>
    </w:p>
    <w:p w14:paraId="55E2850E" w14:textId="77777777" w:rsidR="00E8687D" w:rsidRPr="00753F80" w:rsidRDefault="00E8687D" w:rsidP="00542392">
      <w:pPr>
        <w:spacing w:after="120" w:line="240" w:lineRule="auto"/>
        <w:contextualSpacing/>
        <w:jc w:val="both"/>
      </w:pPr>
    </w:p>
    <w:p w14:paraId="5A7E6F88" w14:textId="2EC9BF41" w:rsidR="002303A2" w:rsidRPr="00753F80" w:rsidRDefault="000E1B8A" w:rsidP="00542392">
      <w:pPr>
        <w:spacing w:after="120" w:line="240" w:lineRule="auto"/>
        <w:contextualSpacing/>
        <w:jc w:val="both"/>
      </w:pPr>
      <w:r>
        <w:t>24</w:t>
      </w:r>
      <w:r w:rsidR="00E040E9">
        <w:t xml:space="preserve">.  </w:t>
      </w:r>
      <w:r w:rsidR="00D64C5F" w:rsidRPr="00753F80">
        <w:t>Załączniki do ogłoszenia:</w:t>
      </w:r>
    </w:p>
    <w:p w14:paraId="1B2A31EE" w14:textId="761E8004" w:rsidR="00BE7393" w:rsidRPr="00BE1A75" w:rsidRDefault="00411968" w:rsidP="00886BF5">
      <w:pPr>
        <w:pStyle w:val="Nagwek2"/>
        <w:numPr>
          <w:ilvl w:val="0"/>
          <w:numId w:val="0"/>
        </w:numPr>
        <w:spacing w:before="0" w:line="240" w:lineRule="auto"/>
        <w:ind w:left="709" w:hanging="709"/>
        <w:jc w:val="left"/>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r w:rsidR="00BE7393">
        <w:t xml:space="preserve">  </w:t>
      </w:r>
    </w:p>
    <w:p w14:paraId="1A3A0309" w14:textId="0B220BF2" w:rsidR="00871D6C" w:rsidRPr="00871D6C" w:rsidRDefault="00871D6C" w:rsidP="00A32AD5">
      <w:pPr>
        <w:pStyle w:val="Tekstpodstawowy"/>
        <w:spacing w:line="240" w:lineRule="auto"/>
      </w:pPr>
      <w:r>
        <w:t xml:space="preserve">        Załącznik nr </w:t>
      </w:r>
      <w:r w:rsidR="00B468F2">
        <w:t xml:space="preserve">2 </w:t>
      </w:r>
      <w:r>
        <w:t xml:space="preserve">– </w:t>
      </w:r>
      <w:r w:rsidR="006B0CF7">
        <w:t>Warunki gwarancji</w:t>
      </w:r>
      <w:r>
        <w:t xml:space="preserve"> </w:t>
      </w:r>
    </w:p>
    <w:p w14:paraId="3E933E32" w14:textId="588E07CA"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B468F2">
        <w:rPr>
          <w:rFonts w:asciiTheme="minorHAnsi" w:hAnsiTheme="minorHAnsi" w:cs="Arial"/>
          <w:szCs w:val="22"/>
          <w:lang w:val="pl-PL"/>
        </w:rPr>
        <w:t>3</w:t>
      </w:r>
      <w:r w:rsidR="00B468F2"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7B83E453"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w:t>
      </w:r>
      <w:r w:rsidR="00871D6C">
        <w:rPr>
          <w:rFonts w:asciiTheme="minorHAnsi" w:hAnsiTheme="minorHAnsi" w:cs="Arial"/>
          <w:szCs w:val="22"/>
          <w:lang w:val="pl-PL"/>
        </w:rPr>
        <w:t xml:space="preserve">Załącznik nr </w:t>
      </w:r>
      <w:r w:rsidR="00B468F2">
        <w:rPr>
          <w:rFonts w:asciiTheme="minorHAnsi" w:hAnsiTheme="minorHAnsi" w:cs="Arial"/>
          <w:szCs w:val="22"/>
          <w:lang w:val="pl-PL"/>
        </w:rPr>
        <w:t>4</w:t>
      </w:r>
      <w:r w:rsidR="00B468F2"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2F72AD76"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B468F2">
        <w:rPr>
          <w:rFonts w:asciiTheme="minorHAnsi" w:hAnsiTheme="minorHAnsi" w:cs="Arial"/>
          <w:szCs w:val="22"/>
          <w:lang w:val="pl-PL"/>
        </w:rPr>
        <w:t>5</w:t>
      </w:r>
      <w:r w:rsidR="00B468F2"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7B68CBF7" w:rsidR="00E8687D" w:rsidRDefault="00411968" w:rsidP="00A32AD5">
      <w:pPr>
        <w:pStyle w:val="Tekstpodstawowy"/>
        <w:spacing w:line="240" w:lineRule="auto"/>
      </w:pPr>
      <w:r w:rsidRPr="000078F0">
        <w:t xml:space="preserve">        </w:t>
      </w:r>
      <w:r w:rsidR="00871D6C">
        <w:t xml:space="preserve">Załącznik nr </w:t>
      </w:r>
      <w:r w:rsidR="00B468F2">
        <w:t>6</w:t>
      </w:r>
      <w:r w:rsidR="00B468F2" w:rsidRPr="000078F0">
        <w:t xml:space="preserve"> </w:t>
      </w:r>
      <w:r w:rsidR="00883EF9" w:rsidRPr="000078F0">
        <w:t xml:space="preserve">– </w:t>
      </w:r>
      <w:r w:rsidR="00D951C7">
        <w:t xml:space="preserve">Projekt </w:t>
      </w:r>
      <w:r w:rsidR="00883EF9" w:rsidRPr="000078F0">
        <w:t>Umow</w:t>
      </w:r>
      <w:r w:rsidR="00D951C7">
        <w:t>y</w:t>
      </w:r>
    </w:p>
    <w:p w14:paraId="4CFF4FE3" w14:textId="7E65C0E8" w:rsidR="00180E82" w:rsidRPr="000078F0" w:rsidRDefault="00E8687D" w:rsidP="00A32AD5">
      <w:pPr>
        <w:pStyle w:val="Tekstpodstawowy"/>
        <w:spacing w:line="240" w:lineRule="auto"/>
      </w:pPr>
      <w:r>
        <w:t xml:space="preserve">       Załącznik nr </w:t>
      </w:r>
      <w:r w:rsidR="00B468F2">
        <w:t xml:space="preserve">7 </w:t>
      </w:r>
      <w:r>
        <w:t>– Warunki aukcji elektronicznej</w:t>
      </w:r>
      <w:r w:rsidR="00D951C7">
        <w:t xml:space="preserve"> </w:t>
      </w:r>
    </w:p>
    <w:p w14:paraId="5314AC6C" w14:textId="77777777" w:rsidR="009D502B" w:rsidRPr="000078F0" w:rsidRDefault="009D502B" w:rsidP="00A32AD5">
      <w:pPr>
        <w:spacing w:after="120" w:line="240" w:lineRule="auto"/>
        <w:rPr>
          <w:rFonts w:cs="Arial"/>
        </w:rPr>
      </w:pPr>
    </w:p>
    <w:p w14:paraId="7486C8EF" w14:textId="77777777" w:rsidR="00772385" w:rsidRDefault="00772385" w:rsidP="0004651F">
      <w:pPr>
        <w:spacing w:after="120" w:line="240" w:lineRule="auto"/>
        <w:ind w:left="1416" w:firstLine="4959"/>
        <w:jc w:val="right"/>
        <w:rPr>
          <w:rFonts w:cs="Arial"/>
          <w:b/>
        </w:rPr>
      </w:pPr>
    </w:p>
    <w:p w14:paraId="6E769F76" w14:textId="77777777" w:rsidR="00772385" w:rsidRDefault="00772385" w:rsidP="0004651F">
      <w:pPr>
        <w:spacing w:after="120" w:line="240" w:lineRule="auto"/>
        <w:ind w:left="1416" w:firstLine="4959"/>
        <w:jc w:val="right"/>
        <w:rPr>
          <w:rFonts w:cs="Arial"/>
          <w:b/>
        </w:rPr>
      </w:pPr>
    </w:p>
    <w:p w14:paraId="729DEF51" w14:textId="77777777" w:rsidR="00772385" w:rsidRDefault="00772385" w:rsidP="0004651F">
      <w:pPr>
        <w:spacing w:after="120" w:line="240" w:lineRule="auto"/>
        <w:ind w:left="1416" w:firstLine="4959"/>
        <w:jc w:val="right"/>
        <w:rPr>
          <w:rFonts w:cs="Arial"/>
          <w:b/>
        </w:rPr>
      </w:pPr>
    </w:p>
    <w:p w14:paraId="17176E5F" w14:textId="77777777" w:rsidR="00772385" w:rsidRDefault="00772385" w:rsidP="0004651F">
      <w:pPr>
        <w:spacing w:after="120" w:line="240" w:lineRule="auto"/>
        <w:ind w:left="1416" w:firstLine="4959"/>
        <w:jc w:val="right"/>
        <w:rPr>
          <w:rFonts w:cs="Arial"/>
          <w:b/>
        </w:rPr>
      </w:pPr>
    </w:p>
    <w:p w14:paraId="77525B90" w14:textId="77777777" w:rsidR="00772385" w:rsidRDefault="00772385" w:rsidP="0004651F">
      <w:pPr>
        <w:spacing w:after="120" w:line="240" w:lineRule="auto"/>
        <w:ind w:left="1416" w:firstLine="4959"/>
        <w:jc w:val="right"/>
        <w:rPr>
          <w:rFonts w:cs="Arial"/>
          <w:b/>
        </w:rPr>
      </w:pPr>
    </w:p>
    <w:p w14:paraId="7C18FE55" w14:textId="77777777" w:rsidR="00772385" w:rsidRDefault="00772385" w:rsidP="0004651F">
      <w:pPr>
        <w:spacing w:after="120" w:line="240" w:lineRule="auto"/>
        <w:ind w:left="1416" w:firstLine="4959"/>
        <w:jc w:val="right"/>
        <w:rPr>
          <w:rFonts w:cs="Arial"/>
          <w:b/>
        </w:rPr>
      </w:pPr>
    </w:p>
    <w:p w14:paraId="2A2173DD" w14:textId="77777777" w:rsidR="00772385" w:rsidRDefault="00772385" w:rsidP="0004651F">
      <w:pPr>
        <w:spacing w:after="120" w:line="240" w:lineRule="auto"/>
        <w:ind w:left="1416" w:firstLine="4959"/>
        <w:jc w:val="right"/>
        <w:rPr>
          <w:rFonts w:cs="Arial"/>
          <w:b/>
        </w:rPr>
      </w:pPr>
    </w:p>
    <w:p w14:paraId="2FB828B3" w14:textId="77777777" w:rsidR="00763496" w:rsidRDefault="00763496" w:rsidP="0004651F">
      <w:pPr>
        <w:spacing w:after="120" w:line="240" w:lineRule="auto"/>
        <w:ind w:left="1416" w:firstLine="4959"/>
        <w:jc w:val="right"/>
        <w:rPr>
          <w:rFonts w:cs="Arial"/>
          <w:b/>
        </w:rPr>
      </w:pPr>
    </w:p>
    <w:p w14:paraId="154305EC" w14:textId="20A67FFD" w:rsidR="00C35BEC" w:rsidRPr="00D82DA9" w:rsidRDefault="00380F3C" w:rsidP="00886BF5">
      <w:pPr>
        <w:spacing w:after="120" w:line="240" w:lineRule="auto"/>
        <w:jc w:val="right"/>
        <w:rPr>
          <w:rFonts w:cs="Arial"/>
        </w:rPr>
      </w:pPr>
      <w:r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09E429E1"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0" w:type="auto"/>
        <w:tblInd w:w="279" w:type="dxa"/>
        <w:tblLook w:val="04A0" w:firstRow="1" w:lastRow="0" w:firstColumn="1" w:lastColumn="0" w:noHBand="0" w:noVBand="1"/>
      </w:tblPr>
      <w:tblGrid>
        <w:gridCol w:w="480"/>
        <w:gridCol w:w="1972"/>
        <w:gridCol w:w="2226"/>
        <w:gridCol w:w="1368"/>
        <w:gridCol w:w="864"/>
        <w:gridCol w:w="1364"/>
        <w:gridCol w:w="1074"/>
      </w:tblGrid>
      <w:tr w:rsidR="00B81EDF" w14:paraId="07725392" w14:textId="77777777" w:rsidTr="00B81EDF">
        <w:tc>
          <w:tcPr>
            <w:tcW w:w="480" w:type="dxa"/>
            <w:vAlign w:val="center"/>
          </w:tcPr>
          <w:p w14:paraId="262DB33D" w14:textId="34F51BB4" w:rsidR="006143FF" w:rsidRDefault="006143FF" w:rsidP="008A7214">
            <w:pPr>
              <w:pStyle w:val="Akapitzlist"/>
              <w:spacing w:after="120"/>
              <w:ind w:left="0"/>
              <w:jc w:val="both"/>
              <w:rPr>
                <w:rFonts w:cs="Helvetica"/>
                <w:color w:val="333333"/>
              </w:rPr>
            </w:pPr>
            <w:r>
              <w:rPr>
                <w:rFonts w:cs="Helvetica"/>
                <w:color w:val="333333"/>
              </w:rPr>
              <w:t>Lp.</w:t>
            </w:r>
          </w:p>
        </w:tc>
        <w:tc>
          <w:tcPr>
            <w:tcW w:w="1972" w:type="dxa"/>
            <w:vAlign w:val="center"/>
          </w:tcPr>
          <w:p w14:paraId="4241F7BD" w14:textId="2B133AB9" w:rsidR="006143FF" w:rsidRDefault="006143FF" w:rsidP="008A7214">
            <w:pPr>
              <w:pStyle w:val="Akapitzlist"/>
              <w:spacing w:after="120"/>
              <w:ind w:left="0"/>
              <w:jc w:val="both"/>
              <w:rPr>
                <w:rFonts w:cs="Helvetica"/>
                <w:color w:val="333333"/>
              </w:rPr>
            </w:pPr>
            <w:r>
              <w:rPr>
                <w:rFonts w:cs="Helvetica"/>
                <w:color w:val="333333"/>
              </w:rPr>
              <w:t>Nazwa</w:t>
            </w:r>
          </w:p>
        </w:tc>
        <w:tc>
          <w:tcPr>
            <w:tcW w:w="2226" w:type="dxa"/>
            <w:vAlign w:val="center"/>
          </w:tcPr>
          <w:p w14:paraId="2864FEF8" w14:textId="3C15DE84" w:rsidR="006143FF" w:rsidRDefault="006143FF" w:rsidP="008A7214">
            <w:pPr>
              <w:pStyle w:val="Akapitzlist"/>
              <w:spacing w:after="120"/>
              <w:ind w:left="0"/>
              <w:jc w:val="both"/>
              <w:rPr>
                <w:rFonts w:cs="Helvetica"/>
                <w:color w:val="333333"/>
              </w:rPr>
            </w:pPr>
            <w:r>
              <w:rPr>
                <w:rFonts w:cs="Helvetica"/>
                <w:color w:val="333333"/>
              </w:rPr>
              <w:t>PKWiU</w:t>
            </w:r>
          </w:p>
        </w:tc>
        <w:tc>
          <w:tcPr>
            <w:tcW w:w="1368" w:type="dxa"/>
            <w:vAlign w:val="center"/>
          </w:tcPr>
          <w:p w14:paraId="3D501358" w14:textId="77777777" w:rsidR="00B81EDF" w:rsidRDefault="006143FF" w:rsidP="008A7214">
            <w:pPr>
              <w:pStyle w:val="Akapitzlist"/>
              <w:spacing w:after="120"/>
              <w:ind w:left="0"/>
              <w:jc w:val="both"/>
              <w:rPr>
                <w:rFonts w:cs="Helvetica"/>
                <w:color w:val="333333"/>
              </w:rPr>
            </w:pPr>
            <w:r>
              <w:rPr>
                <w:rFonts w:cs="Helvetica"/>
                <w:color w:val="333333"/>
              </w:rPr>
              <w:t>Indeks</w:t>
            </w:r>
          </w:p>
          <w:p w14:paraId="77C9D98F" w14:textId="0089B0CB" w:rsidR="006143FF" w:rsidRDefault="006143FF" w:rsidP="008A7214">
            <w:pPr>
              <w:pStyle w:val="Akapitzlist"/>
              <w:spacing w:after="120"/>
              <w:ind w:left="0"/>
              <w:jc w:val="both"/>
              <w:rPr>
                <w:rFonts w:cs="Helvetica"/>
                <w:color w:val="333333"/>
              </w:rPr>
            </w:pPr>
            <w:r>
              <w:rPr>
                <w:rFonts w:cs="Helvetica"/>
                <w:color w:val="333333"/>
              </w:rPr>
              <w:t xml:space="preserve"> materiałowy</w:t>
            </w:r>
          </w:p>
        </w:tc>
        <w:tc>
          <w:tcPr>
            <w:tcW w:w="864" w:type="dxa"/>
            <w:vAlign w:val="center"/>
          </w:tcPr>
          <w:p w14:paraId="690038E7" w14:textId="4618CCD4" w:rsidR="006143FF" w:rsidRDefault="006143FF">
            <w:pPr>
              <w:pStyle w:val="Akapitzlist"/>
              <w:spacing w:after="120"/>
              <w:ind w:left="0"/>
              <w:jc w:val="both"/>
              <w:rPr>
                <w:rFonts w:cs="Helvetica"/>
                <w:color w:val="333333"/>
              </w:rPr>
            </w:pPr>
            <w:r>
              <w:rPr>
                <w:rFonts w:cs="Helvetica"/>
                <w:color w:val="333333"/>
              </w:rPr>
              <w:t>Ilość</w:t>
            </w:r>
          </w:p>
          <w:p w14:paraId="15AC433B" w14:textId="3E694EC9" w:rsidR="006143FF" w:rsidRDefault="006143FF">
            <w:pPr>
              <w:pStyle w:val="Akapitzlist"/>
              <w:spacing w:after="120"/>
              <w:ind w:left="0"/>
              <w:jc w:val="both"/>
              <w:rPr>
                <w:rFonts w:cs="Helvetica"/>
                <w:color w:val="333333"/>
              </w:rPr>
            </w:pPr>
            <w:r>
              <w:rPr>
                <w:rFonts w:cs="Helvetica"/>
                <w:color w:val="333333"/>
              </w:rPr>
              <w:t>[szt.]</w:t>
            </w:r>
          </w:p>
        </w:tc>
        <w:tc>
          <w:tcPr>
            <w:tcW w:w="1364" w:type="dxa"/>
            <w:vAlign w:val="center"/>
          </w:tcPr>
          <w:p w14:paraId="0C9BE0B7" w14:textId="288BD6F8" w:rsidR="006143FF" w:rsidRDefault="006143FF">
            <w:pPr>
              <w:pStyle w:val="Akapitzlist"/>
              <w:spacing w:after="120"/>
              <w:ind w:left="0"/>
              <w:jc w:val="both"/>
              <w:rPr>
                <w:rFonts w:cs="Helvetica"/>
                <w:color w:val="333333"/>
              </w:rPr>
            </w:pPr>
            <w:r>
              <w:rPr>
                <w:rFonts w:cs="Helvetica"/>
                <w:color w:val="333333"/>
              </w:rPr>
              <w:t>Cena jednostkowa netto [szt./PLN]</w:t>
            </w:r>
          </w:p>
        </w:tc>
        <w:tc>
          <w:tcPr>
            <w:tcW w:w="1074" w:type="dxa"/>
            <w:vAlign w:val="center"/>
          </w:tcPr>
          <w:p w14:paraId="53087B62" w14:textId="0C3AD29E" w:rsidR="006143FF" w:rsidRDefault="006143FF" w:rsidP="00747C44">
            <w:pPr>
              <w:pStyle w:val="Akapitzlist"/>
              <w:spacing w:after="120"/>
              <w:ind w:left="0"/>
              <w:jc w:val="center"/>
              <w:rPr>
                <w:rFonts w:cs="Helvetica"/>
                <w:color w:val="333333"/>
              </w:rPr>
            </w:pPr>
            <w:r>
              <w:rPr>
                <w:rFonts w:cs="Helvetica"/>
                <w:color w:val="333333"/>
              </w:rPr>
              <w:t>Wartość netto  [PLN]</w:t>
            </w:r>
          </w:p>
        </w:tc>
      </w:tr>
      <w:tr w:rsidR="00B81EDF" w14:paraId="2B6433D7" w14:textId="77777777" w:rsidTr="00B81EDF">
        <w:tc>
          <w:tcPr>
            <w:tcW w:w="480" w:type="dxa"/>
          </w:tcPr>
          <w:p w14:paraId="47FCA9E8" w14:textId="5CEB9551" w:rsidR="006143FF" w:rsidRDefault="006143FF" w:rsidP="008A7214">
            <w:pPr>
              <w:pStyle w:val="Akapitzlist"/>
              <w:spacing w:after="120"/>
              <w:ind w:left="0"/>
              <w:jc w:val="both"/>
              <w:rPr>
                <w:rFonts w:cs="Helvetica"/>
                <w:color w:val="333333"/>
              </w:rPr>
            </w:pPr>
            <w:r>
              <w:rPr>
                <w:rFonts w:cs="Helvetica"/>
                <w:color w:val="333333"/>
              </w:rPr>
              <w:t>1.</w:t>
            </w:r>
          </w:p>
        </w:tc>
        <w:tc>
          <w:tcPr>
            <w:tcW w:w="1972" w:type="dxa"/>
          </w:tcPr>
          <w:p w14:paraId="430F0704" w14:textId="2E88E28E" w:rsidR="006143FF" w:rsidRDefault="006143FF">
            <w:pPr>
              <w:pStyle w:val="Akapitzlist"/>
              <w:spacing w:after="120"/>
              <w:ind w:left="0"/>
              <w:jc w:val="both"/>
              <w:rPr>
                <w:rFonts w:cs="Helvetica"/>
                <w:color w:val="333333"/>
              </w:rPr>
            </w:pPr>
            <w:r>
              <w:rPr>
                <w:rStyle w:val="lscontrol--valign"/>
              </w:rPr>
              <w:t xml:space="preserve">KORPUS ZAWORU </w:t>
            </w:r>
            <w:r w:rsidR="00B81EDF">
              <w:rPr>
                <w:rStyle w:val="lscontrol--valign"/>
              </w:rPr>
              <w:t>(regulatorów</w:t>
            </w:r>
            <w:r>
              <w:rPr>
                <w:rStyle w:val="lscontrol--valign"/>
              </w:rPr>
              <w:t xml:space="preserve"> </w:t>
            </w:r>
            <w:r w:rsidR="00B81EDF">
              <w:rPr>
                <w:rStyle w:val="lscontrol--valign"/>
              </w:rPr>
              <w:t>skroplin)</w:t>
            </w:r>
            <w:r>
              <w:rPr>
                <w:rStyle w:val="lscontrol--valign"/>
              </w:rPr>
              <w:t xml:space="preserve"> DN100</w:t>
            </w:r>
          </w:p>
        </w:tc>
        <w:tc>
          <w:tcPr>
            <w:tcW w:w="2226" w:type="dxa"/>
          </w:tcPr>
          <w:p w14:paraId="31404BC4" w14:textId="77777777" w:rsidR="006143FF" w:rsidRDefault="006143FF">
            <w:pPr>
              <w:pStyle w:val="Akapitzlist"/>
              <w:spacing w:after="120"/>
              <w:ind w:left="0"/>
              <w:jc w:val="both"/>
              <w:rPr>
                <w:rFonts w:cs="Arial"/>
              </w:rPr>
            </w:pPr>
          </w:p>
        </w:tc>
        <w:tc>
          <w:tcPr>
            <w:tcW w:w="1368" w:type="dxa"/>
            <w:vAlign w:val="center"/>
          </w:tcPr>
          <w:p w14:paraId="328D0736" w14:textId="54682CAA" w:rsidR="006143FF" w:rsidRDefault="006143FF">
            <w:pPr>
              <w:pStyle w:val="Akapitzlist"/>
              <w:spacing w:after="120"/>
              <w:ind w:left="0"/>
              <w:jc w:val="both"/>
              <w:rPr>
                <w:rFonts w:cs="Helvetica"/>
                <w:color w:val="333333"/>
              </w:rPr>
            </w:pPr>
            <w:r>
              <w:rPr>
                <w:rFonts w:cs="Arial"/>
              </w:rPr>
              <w:t xml:space="preserve">        </w:t>
            </w:r>
            <w:r w:rsidR="00AE2E53" w:rsidRPr="000C31BA">
              <w:rPr>
                <w:rFonts w:cs="Arial"/>
              </w:rPr>
              <w:t>110035033</w:t>
            </w:r>
          </w:p>
        </w:tc>
        <w:tc>
          <w:tcPr>
            <w:tcW w:w="864" w:type="dxa"/>
            <w:vAlign w:val="center"/>
          </w:tcPr>
          <w:p w14:paraId="675A6587" w14:textId="3B864FBF" w:rsidR="006143FF" w:rsidRDefault="006143FF" w:rsidP="008216FD">
            <w:pPr>
              <w:pStyle w:val="Akapitzlist"/>
              <w:spacing w:after="120"/>
              <w:ind w:left="0"/>
              <w:jc w:val="center"/>
              <w:rPr>
                <w:rFonts w:cs="Helvetica"/>
                <w:color w:val="333333"/>
              </w:rPr>
            </w:pPr>
            <w:r>
              <w:rPr>
                <w:rFonts w:cs="Helvetica"/>
                <w:color w:val="333333"/>
              </w:rPr>
              <w:t>5</w:t>
            </w:r>
          </w:p>
        </w:tc>
        <w:tc>
          <w:tcPr>
            <w:tcW w:w="1364" w:type="dxa"/>
          </w:tcPr>
          <w:p w14:paraId="11F5CDC1" w14:textId="77777777" w:rsidR="006143FF" w:rsidRDefault="006143FF" w:rsidP="008A7214">
            <w:pPr>
              <w:pStyle w:val="Akapitzlist"/>
              <w:spacing w:after="120"/>
              <w:ind w:left="0"/>
              <w:jc w:val="both"/>
              <w:rPr>
                <w:rFonts w:cs="Helvetica"/>
                <w:color w:val="333333"/>
              </w:rPr>
            </w:pPr>
          </w:p>
        </w:tc>
        <w:tc>
          <w:tcPr>
            <w:tcW w:w="1074" w:type="dxa"/>
          </w:tcPr>
          <w:p w14:paraId="1DE31332" w14:textId="77777777" w:rsidR="006143FF" w:rsidRDefault="006143FF" w:rsidP="008A7214">
            <w:pPr>
              <w:pStyle w:val="Akapitzlist"/>
              <w:spacing w:after="120"/>
              <w:ind w:left="0"/>
              <w:jc w:val="both"/>
              <w:rPr>
                <w:rFonts w:cs="Helvetica"/>
                <w:color w:val="333333"/>
              </w:rPr>
            </w:pPr>
          </w:p>
        </w:tc>
      </w:tr>
      <w:tr w:rsidR="006143FF" w14:paraId="7BA489BA" w14:textId="77777777" w:rsidTr="00886BF5">
        <w:tc>
          <w:tcPr>
            <w:tcW w:w="480" w:type="dxa"/>
          </w:tcPr>
          <w:p w14:paraId="4777C031" w14:textId="32D54E61" w:rsidR="006143FF" w:rsidRDefault="006143FF" w:rsidP="008A7214">
            <w:pPr>
              <w:pStyle w:val="Akapitzlist"/>
              <w:spacing w:after="120"/>
              <w:ind w:left="0"/>
              <w:jc w:val="both"/>
              <w:rPr>
                <w:rFonts w:cs="Helvetica"/>
                <w:color w:val="333333"/>
              </w:rPr>
            </w:pPr>
            <w:r>
              <w:rPr>
                <w:rFonts w:cs="Helvetica"/>
                <w:color w:val="333333"/>
              </w:rPr>
              <w:t>2.</w:t>
            </w:r>
          </w:p>
        </w:tc>
        <w:tc>
          <w:tcPr>
            <w:tcW w:w="1972" w:type="dxa"/>
          </w:tcPr>
          <w:p w14:paraId="58150545" w14:textId="6683CAFD" w:rsidR="006143FF" w:rsidRDefault="006143FF">
            <w:pPr>
              <w:pStyle w:val="Akapitzlist"/>
              <w:spacing w:after="120"/>
              <w:ind w:left="0"/>
              <w:jc w:val="both"/>
              <w:rPr>
                <w:rStyle w:val="lscontrol--valign"/>
              </w:rPr>
            </w:pPr>
            <w:r>
              <w:rPr>
                <w:rStyle w:val="lscontrol--valign"/>
              </w:rPr>
              <w:t xml:space="preserve">KORPUS ZAWORU </w:t>
            </w:r>
            <w:r w:rsidR="00B81EDF">
              <w:rPr>
                <w:rStyle w:val="lscontrol--valign"/>
              </w:rPr>
              <w:t>(regulatorów</w:t>
            </w:r>
            <w:r>
              <w:rPr>
                <w:rStyle w:val="lscontrol--valign"/>
              </w:rPr>
              <w:t xml:space="preserve"> </w:t>
            </w:r>
            <w:r w:rsidR="00B81EDF">
              <w:rPr>
                <w:rStyle w:val="lscontrol--valign"/>
              </w:rPr>
              <w:t>skroplin)</w:t>
            </w:r>
            <w:r>
              <w:rPr>
                <w:rStyle w:val="lscontrol--valign"/>
              </w:rPr>
              <w:t xml:space="preserve"> DN150</w:t>
            </w:r>
          </w:p>
        </w:tc>
        <w:tc>
          <w:tcPr>
            <w:tcW w:w="2226" w:type="dxa"/>
          </w:tcPr>
          <w:p w14:paraId="3978105E" w14:textId="77777777" w:rsidR="006143FF" w:rsidRDefault="006143FF">
            <w:pPr>
              <w:pStyle w:val="Akapitzlist"/>
              <w:spacing w:after="120"/>
              <w:ind w:left="0"/>
              <w:jc w:val="both"/>
              <w:rPr>
                <w:rFonts w:cs="Arial"/>
              </w:rPr>
            </w:pPr>
          </w:p>
        </w:tc>
        <w:tc>
          <w:tcPr>
            <w:tcW w:w="1368" w:type="dxa"/>
            <w:vAlign w:val="center"/>
          </w:tcPr>
          <w:p w14:paraId="4E18B9FE" w14:textId="339C769A" w:rsidR="006143FF" w:rsidRDefault="00B81EDF">
            <w:pPr>
              <w:pStyle w:val="Akapitzlist"/>
              <w:spacing w:after="120"/>
              <w:ind w:left="0"/>
              <w:jc w:val="both"/>
              <w:rPr>
                <w:rFonts w:cs="Arial"/>
              </w:rPr>
            </w:pPr>
            <w:r>
              <w:rPr>
                <w:rFonts w:cs="Arial"/>
              </w:rPr>
              <w:t xml:space="preserve">         </w:t>
            </w:r>
            <w:r w:rsidR="00AE2E53" w:rsidRPr="000C31BA">
              <w:rPr>
                <w:rFonts w:cs="Arial"/>
              </w:rPr>
              <w:t>110035034</w:t>
            </w:r>
          </w:p>
        </w:tc>
        <w:tc>
          <w:tcPr>
            <w:tcW w:w="864" w:type="dxa"/>
            <w:vAlign w:val="center"/>
          </w:tcPr>
          <w:p w14:paraId="25A428EE" w14:textId="0C3C9BC7" w:rsidR="006143FF" w:rsidDel="006143FF" w:rsidRDefault="006143FF" w:rsidP="008216FD">
            <w:pPr>
              <w:pStyle w:val="Akapitzlist"/>
              <w:spacing w:after="120"/>
              <w:ind w:left="0"/>
              <w:jc w:val="center"/>
              <w:rPr>
                <w:rFonts w:cs="Helvetica"/>
                <w:color w:val="333333"/>
              </w:rPr>
            </w:pPr>
            <w:r>
              <w:rPr>
                <w:rFonts w:cs="Helvetica"/>
                <w:color w:val="333333"/>
              </w:rPr>
              <w:t>5</w:t>
            </w:r>
          </w:p>
        </w:tc>
        <w:tc>
          <w:tcPr>
            <w:tcW w:w="1364" w:type="dxa"/>
          </w:tcPr>
          <w:p w14:paraId="25C2FC44" w14:textId="77777777" w:rsidR="006143FF" w:rsidRDefault="006143FF" w:rsidP="008A7214">
            <w:pPr>
              <w:pStyle w:val="Akapitzlist"/>
              <w:spacing w:after="120"/>
              <w:ind w:left="0"/>
              <w:jc w:val="both"/>
              <w:rPr>
                <w:rFonts w:cs="Helvetica"/>
                <w:color w:val="333333"/>
              </w:rPr>
            </w:pPr>
          </w:p>
        </w:tc>
        <w:tc>
          <w:tcPr>
            <w:tcW w:w="1074" w:type="dxa"/>
          </w:tcPr>
          <w:p w14:paraId="44549352" w14:textId="77777777" w:rsidR="006143FF" w:rsidRDefault="006143FF"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2AAE31FF" w:rsidR="00753F80" w:rsidRPr="00C70607"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AE2E53">
        <w:rPr>
          <w:rFonts w:cs="Arial"/>
          <w:bCs/>
        </w:rPr>
        <w:t>korpusów  zaworów regulacyjnych DN100 i DN150</w:t>
      </w:r>
      <w:r w:rsidR="00FD0925">
        <w:rPr>
          <w:rFonts w:cs="Arial"/>
          <w:bCs/>
        </w:rPr>
        <w:t>.</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lastRenderedPageBreak/>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05CD2927"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AE2E53">
        <w:rPr>
          <w:rFonts w:cstheme="minorHAnsi"/>
          <w:color w:val="333333"/>
        </w:rPr>
        <w:t>dostawę korpusów zaworów regulacyjnych</w:t>
      </w:r>
      <w:r w:rsidR="00B81EDF">
        <w:rPr>
          <w:rFonts w:cstheme="minorHAnsi"/>
          <w:color w:val="333333"/>
        </w:rPr>
        <w:t xml:space="preserve"> DN100, DN150</w:t>
      </w:r>
      <w:r w:rsidR="003D245F">
        <w:rPr>
          <w:rStyle w:val="lscontrol--valign"/>
        </w:rPr>
        <w:t xml:space="preserve"> </w:t>
      </w:r>
      <w:r w:rsidR="00DB616F" w:rsidRPr="006D7F84">
        <w:rPr>
          <w:rFonts w:ascii="Calibri" w:hAnsi="Calibri" w:cs="Calibri"/>
        </w:rPr>
        <w:t>dla Enea Elektrownia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77777777"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641359E7" w14:textId="1EFAA978" w:rsidR="00562ECB" w:rsidRPr="00757EB4" w:rsidRDefault="00562ECB"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262C223C" w14:textId="77777777" w:rsidR="006A227C" w:rsidRDefault="006A227C" w:rsidP="00A32AD5">
      <w:pPr>
        <w:spacing w:after="120" w:line="240" w:lineRule="auto"/>
        <w:ind w:left="5664"/>
        <w:jc w:val="both"/>
        <w:rPr>
          <w:rFonts w:cs="Helvetica"/>
          <w:color w:val="333333"/>
        </w:rPr>
      </w:pP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0423A13" w14:textId="449F7080" w:rsidR="00FA014C" w:rsidRDefault="001F327C" w:rsidP="00886BF5">
      <w:pPr>
        <w:pStyle w:val="Tekstprzypisudolnego"/>
        <w:spacing w:after="120" w:line="240" w:lineRule="auto"/>
      </w:pPr>
      <w:r>
        <w:rPr>
          <w:rFonts w:asciiTheme="minorHAnsi" w:eastAsiaTheme="minorHAnsi" w:hAnsiTheme="minorHAnsi" w:cs="Helvetica"/>
          <w:color w:val="333333"/>
          <w:sz w:val="22"/>
          <w:szCs w:val="22"/>
          <w:lang w:eastAsia="en-US"/>
        </w:rPr>
        <w:lastRenderedPageBreak/>
        <w:t xml:space="preserve">                                                                                                                             </w:t>
      </w:r>
    </w:p>
    <w:p w14:paraId="37DF18CD" w14:textId="77777777" w:rsidR="00FA014C" w:rsidRDefault="00FA014C">
      <w:pPr>
        <w:rPr>
          <w:rFonts w:cs="Helvetica"/>
          <w:color w:val="333333"/>
        </w:rPr>
      </w:pPr>
    </w:p>
    <w:p w14:paraId="782F46C5" w14:textId="495B763E" w:rsidR="00174C03" w:rsidRPr="00D82DA9" w:rsidRDefault="00174C03" w:rsidP="00234781">
      <w:pPr>
        <w:pStyle w:val="Tekstprzypisudolnego"/>
        <w:spacing w:after="120" w:line="240" w:lineRule="auto"/>
        <w:jc w:val="right"/>
        <w:rPr>
          <w:rFonts w:asciiTheme="minorHAnsi" w:hAnsiTheme="minorHAnsi" w:cs="Arial"/>
          <w:sz w:val="22"/>
          <w:szCs w:val="22"/>
        </w:rPr>
      </w:pPr>
      <w:r w:rsidRPr="00D82DA9">
        <w:rPr>
          <w:rFonts w:asciiTheme="minorHAnsi" w:hAnsiTheme="minorHAnsi" w:cs="Arial"/>
          <w:sz w:val="22"/>
          <w:szCs w:val="22"/>
        </w:rPr>
        <w:t xml:space="preserve">Załącznik </w:t>
      </w:r>
      <w:r w:rsidR="00F5041D" w:rsidRPr="00D82DA9">
        <w:rPr>
          <w:rFonts w:asciiTheme="minorHAnsi" w:hAnsiTheme="minorHAnsi" w:cs="Arial"/>
          <w:sz w:val="22"/>
          <w:szCs w:val="22"/>
        </w:rPr>
        <w:t>nr</w:t>
      </w:r>
      <w:r w:rsidR="00F5041D">
        <w:rPr>
          <w:rFonts w:asciiTheme="minorHAnsi" w:hAnsiTheme="minorHAnsi" w:cs="Arial"/>
          <w:sz w:val="22"/>
          <w:szCs w:val="22"/>
        </w:rPr>
        <w:t>2</w:t>
      </w:r>
      <w:r w:rsidR="00F5041D" w:rsidRPr="00D82DA9">
        <w:rPr>
          <w:rFonts w:asciiTheme="minorHAnsi" w:hAnsiTheme="minorHAnsi" w:cs="Arial"/>
          <w:sz w:val="22"/>
          <w:szCs w:val="22"/>
        </w:rPr>
        <w:t xml:space="preserve"> </w:t>
      </w:r>
      <w:r w:rsidRPr="00D82DA9">
        <w:rPr>
          <w:rFonts w:asciiTheme="minorHAnsi" w:hAnsiTheme="minorHAnsi" w:cs="Arial"/>
          <w:sz w:val="22"/>
          <w:szCs w:val="22"/>
        </w:rPr>
        <w:t>do ogłoszenia</w:t>
      </w:r>
    </w:p>
    <w:p w14:paraId="48BADE57" w14:textId="77777777" w:rsidR="00D63FFE" w:rsidRDefault="00D63FFE" w:rsidP="00A32AD5">
      <w:pPr>
        <w:pStyle w:val="Tekstprzypisudolnego"/>
        <w:spacing w:after="120" w:line="240" w:lineRule="auto"/>
        <w:ind w:left="5664" w:firstLine="708"/>
        <w:rPr>
          <w:rFonts w:ascii="Arial" w:hAnsi="Arial" w:cs="Arial"/>
          <w:b/>
          <w:sz w:val="22"/>
          <w:szCs w:val="22"/>
        </w:rPr>
      </w:pP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08A1BA9"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2062A7">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1A545EFE"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sidR="002062A7">
        <w:rPr>
          <w:rFonts w:cstheme="minorHAnsi"/>
        </w:rPr>
        <w:t xml:space="preserve"> </w:t>
      </w:r>
      <w:r>
        <w:rPr>
          <w:rFonts w:cs="Arial"/>
          <w:bCs/>
        </w:rPr>
        <w:t>Wymagany</w:t>
      </w:r>
      <w:r w:rsidRPr="00784334">
        <w:rPr>
          <w:rFonts w:cs="Arial"/>
          <w:bCs/>
        </w:rPr>
        <w:t xml:space="preserve"> okres gwarancji  </w:t>
      </w:r>
      <w:r w:rsidR="003D245F">
        <w:rPr>
          <w:rFonts w:cs="Arial"/>
          <w:bCs/>
        </w:rPr>
        <w:t xml:space="preserve">12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6FC9E5B" w14:textId="076A836C" w:rsidR="00654CA8" w:rsidRPr="00F0276A" w:rsidRDefault="006B0CF7" w:rsidP="00FD651D">
      <w:pPr>
        <w:pStyle w:val="Akapitzlist"/>
        <w:spacing w:after="120" w:line="240" w:lineRule="auto"/>
        <w:ind w:left="340"/>
        <w:jc w:val="both"/>
        <w:rPr>
          <w:rFonts w:cstheme="minorHAnsi"/>
        </w:rPr>
      </w:pPr>
      <w:r>
        <w:rPr>
          <w:rFonts w:cs="Arial"/>
          <w:bCs/>
        </w:rPr>
        <w:t>3</w:t>
      </w:r>
      <w:r w:rsidR="003A1D1A">
        <w:rPr>
          <w:rFonts w:cs="Arial"/>
          <w:bCs/>
        </w:rPr>
        <w:t>.</w:t>
      </w:r>
      <w:r w:rsidR="00CD59F2">
        <w:rPr>
          <w:rFonts w:cs="Arial"/>
          <w:bCs/>
        </w:rPr>
        <w:t xml:space="preserve"> </w:t>
      </w:r>
      <w:r w:rsidR="002062A7">
        <w:rPr>
          <w:rFonts w:cs="Arial"/>
          <w:bCs/>
        </w:rPr>
        <w:t xml:space="preserve"> </w:t>
      </w:r>
      <w:r w:rsidR="00F0276A" w:rsidRPr="00F0276A">
        <w:rPr>
          <w:rFonts w:cs="Arial"/>
          <w:bCs/>
        </w:rPr>
        <w:t>Wymiany</w:t>
      </w:r>
      <w:r>
        <w:rPr>
          <w:rFonts w:cs="Arial"/>
          <w:bCs/>
        </w:rPr>
        <w:t xml:space="preserve"> </w:t>
      </w:r>
      <w:r w:rsidR="00F5041D">
        <w:rPr>
          <w:rStyle w:val="lscontrol--valign"/>
        </w:rPr>
        <w:t xml:space="preserve">korpusów </w:t>
      </w:r>
      <w:r w:rsidR="002062A7">
        <w:rPr>
          <w:rStyle w:val="lscontrol--valign"/>
        </w:rPr>
        <w:t xml:space="preserve">zaworów </w:t>
      </w:r>
      <w:r w:rsidR="00F5041D">
        <w:rPr>
          <w:rStyle w:val="lscontrol--valign"/>
        </w:rPr>
        <w:t xml:space="preserve">DN100 i DN150 </w:t>
      </w:r>
      <w:r w:rsidR="00F0276A" w:rsidRPr="00F0276A">
        <w:rPr>
          <w:rFonts w:cs="Arial"/>
          <w:bCs/>
        </w:rPr>
        <w:t xml:space="preserve"> </w:t>
      </w:r>
      <w:r w:rsidR="00BE1A75">
        <w:rPr>
          <w:rFonts w:cs="Arial"/>
          <w:bCs/>
        </w:rPr>
        <w:t xml:space="preserve">wadliwych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Pr>
          <w:rFonts w:cs="Arial"/>
          <w:bCs/>
        </w:rPr>
        <w:t xml:space="preserve"> </w:t>
      </w:r>
      <w:r w:rsidR="002062A7">
        <w:rPr>
          <w:rFonts w:cs="Arial"/>
          <w:bCs/>
        </w:rPr>
        <w:tab/>
      </w:r>
      <w:r w:rsidR="008105A0">
        <w:rPr>
          <w:rFonts w:cs="Arial"/>
          <w:bCs/>
        </w:rPr>
        <w:t>1</w:t>
      </w:r>
      <w:r>
        <w:rPr>
          <w:rFonts w:cs="Arial"/>
          <w:bCs/>
        </w:rPr>
        <w:t>4</w:t>
      </w:r>
      <w:r w:rsidR="008105A0">
        <w:rPr>
          <w:rFonts w:cs="Arial"/>
          <w:bCs/>
        </w:rPr>
        <w:t xml:space="preserve">dni </w:t>
      </w:r>
      <w:r w:rsidR="00652ED1">
        <w:rPr>
          <w:rFonts w:cs="Arial"/>
          <w:bCs/>
        </w:rPr>
        <w:t xml:space="preserve">od daty </w:t>
      </w:r>
      <w:r w:rsidR="00F5041D">
        <w:rPr>
          <w:rFonts w:cs="Arial"/>
          <w:bCs/>
        </w:rPr>
        <w:t xml:space="preserve"> </w:t>
      </w:r>
      <w:r w:rsidR="00652ED1">
        <w:rPr>
          <w:rFonts w:cs="Arial"/>
          <w:bCs/>
        </w:rPr>
        <w:t xml:space="preserve">zgłoszenia </w:t>
      </w:r>
      <w:r w:rsidR="00F0276A" w:rsidRPr="00F0276A">
        <w:rPr>
          <w:rFonts w:cs="Arial"/>
          <w:bCs/>
        </w:rPr>
        <w:t>reklamacji</w:t>
      </w:r>
      <w:r w:rsidR="00654CA8">
        <w:t>.</w:t>
      </w:r>
    </w:p>
    <w:p w14:paraId="6D0B78C7" w14:textId="13ADA9FD"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654CA8">
        <w:t xml:space="preserve"> </w:t>
      </w:r>
      <w:r w:rsidR="00F0276A" w:rsidRPr="00F71254">
        <w:t xml:space="preserve">Ubezpieczenie transportu </w:t>
      </w:r>
      <w:r w:rsidR="00F5041D">
        <w:t>korpusów</w:t>
      </w:r>
      <w:r w:rsidR="002062A7">
        <w:t xml:space="preserve"> zaworów </w:t>
      </w:r>
      <w:r w:rsidR="00F5041D">
        <w:t xml:space="preserve"> DN100 i DN150</w:t>
      </w:r>
      <w:r w:rsidR="003D245F" w:rsidRPr="00F71254">
        <w:t xml:space="preserve"> </w:t>
      </w:r>
      <w:r w:rsidR="00F0276A" w:rsidRPr="00F71254">
        <w:t xml:space="preserve">do siedziby Zamawiającego należy do </w:t>
      </w:r>
      <w:r w:rsidR="002062A7">
        <w:tab/>
      </w:r>
      <w:r w:rsidR="00F0276A" w:rsidRPr="00F71254">
        <w:t>kosztów</w:t>
      </w:r>
      <w:r w:rsidR="002062A7">
        <w:t xml:space="preserve"> </w:t>
      </w:r>
      <w:r w:rsidR="00F0276A" w:rsidRPr="00F71254">
        <w:t>Wykonawcy</w:t>
      </w:r>
      <w:r w:rsidR="00167AAB">
        <w:t>.</w:t>
      </w:r>
    </w:p>
    <w:p w14:paraId="60076DC2" w14:textId="23CCF513" w:rsidR="00540217"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3A1D1A">
        <w:t xml:space="preserve"> </w:t>
      </w:r>
      <w:r w:rsidR="00F5041D">
        <w:t>Korpusy</w:t>
      </w:r>
      <w:r w:rsidR="002062A7">
        <w:t xml:space="preserve"> zaworów</w:t>
      </w:r>
      <w:r w:rsidR="00F5041D">
        <w:t xml:space="preserve"> DN100 i DN150</w:t>
      </w:r>
      <w:r w:rsidR="00AE1584">
        <w:t xml:space="preserve"> powinny</w:t>
      </w:r>
      <w:r w:rsidR="00F0276A">
        <w:t xml:space="preserve"> być </w:t>
      </w:r>
      <w:r w:rsidR="00CE6EF5">
        <w:t>zabezpieczon</w:t>
      </w:r>
      <w:r w:rsidR="00167AAB">
        <w:t>e</w:t>
      </w:r>
      <w:r w:rsidR="00CE6EF5">
        <w:t xml:space="preserve"> </w:t>
      </w:r>
      <w:r w:rsidR="00F0276A">
        <w:t xml:space="preserve">przed działaniem warunków </w:t>
      </w:r>
      <w:r w:rsidR="002062A7">
        <w:tab/>
      </w:r>
      <w:r w:rsidR="00F0276A">
        <w:t>atmosferycznych</w:t>
      </w:r>
      <w:r w:rsidR="002062A7">
        <w:t xml:space="preserve"> </w:t>
      </w:r>
      <w:r w:rsidR="00F0276A">
        <w:t>zarówno na czas</w:t>
      </w:r>
      <w:r w:rsidR="00AE1584">
        <w:t xml:space="preserve"> </w:t>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05DD934A" w14:textId="6B8C92CF" w:rsidR="0013168D" w:rsidRDefault="00D84D20" w:rsidP="0013168D">
      <w:r>
        <w:tab/>
      </w:r>
    </w:p>
    <w:p w14:paraId="46481226" w14:textId="77777777" w:rsidR="00E73B25" w:rsidRDefault="00D84D20" w:rsidP="000B315F">
      <w:pPr>
        <w:spacing w:after="120" w:line="240" w:lineRule="auto"/>
        <w:jc w:val="both"/>
      </w:pPr>
      <w:r>
        <w:tab/>
      </w:r>
      <w:r>
        <w:tab/>
      </w:r>
      <w:r>
        <w:tab/>
      </w:r>
      <w:r>
        <w:tab/>
      </w:r>
      <w:r>
        <w:tab/>
      </w:r>
      <w:r>
        <w:tab/>
      </w:r>
      <w:r>
        <w:tab/>
      </w:r>
      <w:r>
        <w:tab/>
      </w:r>
      <w:r>
        <w:tab/>
      </w:r>
    </w:p>
    <w:p w14:paraId="19C52D58" w14:textId="77777777" w:rsidR="002B0722" w:rsidRDefault="00E73B25" w:rsidP="000B315F">
      <w:pPr>
        <w:spacing w:after="120" w:line="240" w:lineRule="auto"/>
        <w:jc w:val="both"/>
      </w:pPr>
      <w:r>
        <w:tab/>
      </w:r>
      <w:r>
        <w:tab/>
      </w:r>
      <w:r>
        <w:tab/>
      </w:r>
      <w:r>
        <w:tab/>
      </w:r>
      <w:r>
        <w:tab/>
      </w:r>
      <w:r>
        <w:tab/>
      </w:r>
      <w:r>
        <w:tab/>
      </w:r>
      <w:r>
        <w:tab/>
      </w:r>
      <w:r>
        <w:tab/>
      </w:r>
      <w:r>
        <w:tab/>
      </w:r>
    </w:p>
    <w:p w14:paraId="2CBC4D87" w14:textId="77777777" w:rsidR="002B0722" w:rsidRDefault="002B0722" w:rsidP="000B315F">
      <w:pPr>
        <w:spacing w:after="120" w:line="240" w:lineRule="auto"/>
        <w:jc w:val="both"/>
      </w:pPr>
    </w:p>
    <w:p w14:paraId="733BF28B" w14:textId="77777777" w:rsidR="002B0722" w:rsidRDefault="002B0722" w:rsidP="000B315F">
      <w:pPr>
        <w:spacing w:after="120" w:line="240" w:lineRule="auto"/>
        <w:jc w:val="both"/>
      </w:pPr>
    </w:p>
    <w:p w14:paraId="51DAF9B1" w14:textId="77777777" w:rsidR="00B81EDF" w:rsidRDefault="00B81EDF">
      <w:pPr>
        <w:spacing w:after="120" w:line="240" w:lineRule="auto"/>
        <w:jc w:val="right"/>
      </w:pPr>
    </w:p>
    <w:p w14:paraId="23982252" w14:textId="77777777" w:rsidR="00B81EDF" w:rsidRDefault="00B81EDF">
      <w:pPr>
        <w:spacing w:after="120" w:line="240" w:lineRule="auto"/>
        <w:jc w:val="right"/>
      </w:pPr>
    </w:p>
    <w:p w14:paraId="6419CE68" w14:textId="77777777" w:rsidR="00B81EDF" w:rsidRDefault="00B81EDF">
      <w:pPr>
        <w:spacing w:after="120" w:line="240" w:lineRule="auto"/>
        <w:jc w:val="right"/>
      </w:pPr>
    </w:p>
    <w:p w14:paraId="4D36D655" w14:textId="77777777" w:rsidR="00B81EDF" w:rsidRDefault="00B81EDF">
      <w:pPr>
        <w:spacing w:after="120" w:line="240" w:lineRule="auto"/>
        <w:jc w:val="right"/>
      </w:pPr>
    </w:p>
    <w:p w14:paraId="479FE4BC" w14:textId="77777777" w:rsidR="00B81EDF" w:rsidRDefault="00B81EDF">
      <w:pPr>
        <w:spacing w:after="120" w:line="240" w:lineRule="auto"/>
        <w:jc w:val="right"/>
      </w:pPr>
    </w:p>
    <w:p w14:paraId="6DB06C34" w14:textId="77777777" w:rsidR="00B81EDF" w:rsidRDefault="00B81EDF">
      <w:pPr>
        <w:spacing w:after="120" w:line="240" w:lineRule="auto"/>
        <w:jc w:val="right"/>
      </w:pPr>
    </w:p>
    <w:p w14:paraId="31E961F7" w14:textId="77777777" w:rsidR="00B81EDF" w:rsidRDefault="00B81EDF">
      <w:pPr>
        <w:spacing w:after="120" w:line="240" w:lineRule="auto"/>
        <w:jc w:val="right"/>
      </w:pPr>
    </w:p>
    <w:p w14:paraId="7C2BB286" w14:textId="77777777" w:rsidR="00B81EDF" w:rsidRDefault="00B81EDF">
      <w:pPr>
        <w:spacing w:after="120" w:line="240" w:lineRule="auto"/>
        <w:jc w:val="right"/>
      </w:pPr>
    </w:p>
    <w:p w14:paraId="02BF4850" w14:textId="77777777" w:rsidR="00B81EDF" w:rsidRDefault="00B81EDF">
      <w:pPr>
        <w:spacing w:after="120" w:line="240" w:lineRule="auto"/>
        <w:jc w:val="right"/>
      </w:pPr>
    </w:p>
    <w:p w14:paraId="4EC608F0" w14:textId="77777777" w:rsidR="00B81EDF" w:rsidRDefault="00B81EDF">
      <w:pPr>
        <w:spacing w:after="120" w:line="240" w:lineRule="auto"/>
        <w:jc w:val="right"/>
      </w:pPr>
    </w:p>
    <w:p w14:paraId="390B3623" w14:textId="77777777" w:rsidR="00B81EDF" w:rsidRDefault="00B81EDF">
      <w:pPr>
        <w:spacing w:after="120" w:line="240" w:lineRule="auto"/>
        <w:jc w:val="right"/>
      </w:pPr>
    </w:p>
    <w:p w14:paraId="4C3E5D09" w14:textId="77777777" w:rsidR="00B81EDF" w:rsidRDefault="00B81EDF">
      <w:pPr>
        <w:spacing w:after="120" w:line="240" w:lineRule="auto"/>
        <w:jc w:val="right"/>
      </w:pPr>
    </w:p>
    <w:p w14:paraId="5F6E0B2C" w14:textId="77777777" w:rsidR="00B81EDF" w:rsidRDefault="00B81EDF">
      <w:pPr>
        <w:spacing w:after="120" w:line="240" w:lineRule="auto"/>
        <w:jc w:val="right"/>
      </w:pPr>
    </w:p>
    <w:p w14:paraId="515BABED" w14:textId="77777777" w:rsidR="00B81EDF" w:rsidRDefault="00B81EDF">
      <w:pPr>
        <w:spacing w:after="120" w:line="240" w:lineRule="auto"/>
        <w:jc w:val="right"/>
      </w:pPr>
    </w:p>
    <w:p w14:paraId="7624D668" w14:textId="77777777" w:rsidR="003C7549" w:rsidRDefault="003C7549">
      <w:pPr>
        <w:spacing w:after="120" w:line="240" w:lineRule="auto"/>
        <w:jc w:val="right"/>
      </w:pPr>
    </w:p>
    <w:p w14:paraId="572BFBEB" w14:textId="77777777" w:rsidR="003C7549" w:rsidRDefault="003C7549">
      <w:pPr>
        <w:spacing w:after="120" w:line="240" w:lineRule="auto"/>
        <w:jc w:val="right"/>
      </w:pPr>
    </w:p>
    <w:p w14:paraId="0DA1C060" w14:textId="77777777" w:rsidR="003C7549" w:rsidRDefault="003C7549">
      <w:pPr>
        <w:spacing w:after="120" w:line="240" w:lineRule="auto"/>
        <w:jc w:val="right"/>
      </w:pPr>
    </w:p>
    <w:p w14:paraId="74D39F81" w14:textId="7AA9421E" w:rsidR="00871D6C" w:rsidRPr="00C9489E" w:rsidRDefault="00871D6C">
      <w:pPr>
        <w:spacing w:after="120" w:line="240" w:lineRule="auto"/>
        <w:jc w:val="right"/>
      </w:pPr>
      <w:r w:rsidRPr="00C9489E">
        <w:lastRenderedPageBreak/>
        <w:t xml:space="preserve">Załącznik nr </w:t>
      </w:r>
      <w:r w:rsidR="00B468F2">
        <w:t>3</w:t>
      </w:r>
      <w:r w:rsidR="00B468F2" w:rsidRPr="00C9489E">
        <w:t xml:space="preserve"> </w:t>
      </w:r>
      <w:r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35FA5B16" w14:textId="77777777" w:rsidR="007A6E43" w:rsidRDefault="00577819"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3D05B3E" w14:textId="77777777" w:rsidR="007A6E43" w:rsidRDefault="007A6E43" w:rsidP="00F71254">
      <w:pPr>
        <w:spacing w:after="120" w:line="240" w:lineRule="auto"/>
        <w:rPr>
          <w:rFonts w:cs="Arial"/>
          <w:b/>
        </w:rPr>
      </w:pPr>
    </w:p>
    <w:p w14:paraId="66BF27A9" w14:textId="77777777" w:rsidR="00EF78A2" w:rsidRDefault="007A6E43"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DA442EE" w14:textId="77777777" w:rsidR="00EF78A2" w:rsidRDefault="00EF78A2" w:rsidP="00F71254">
      <w:pPr>
        <w:spacing w:after="120" w:line="240" w:lineRule="auto"/>
        <w:rPr>
          <w:rFonts w:cs="Arial"/>
          <w:b/>
        </w:rPr>
      </w:pPr>
    </w:p>
    <w:p w14:paraId="455BCC2E" w14:textId="77777777" w:rsidR="00EF78A2" w:rsidRDefault="00EF78A2" w:rsidP="00F71254">
      <w:pPr>
        <w:spacing w:after="120" w:line="240" w:lineRule="auto"/>
        <w:rPr>
          <w:rFonts w:cs="Arial"/>
          <w:b/>
        </w:rPr>
      </w:pPr>
    </w:p>
    <w:p w14:paraId="6617D34E" w14:textId="09C564B7" w:rsidR="008A56AA" w:rsidRDefault="00380F3C" w:rsidP="00542392">
      <w:pPr>
        <w:spacing w:after="120" w:line="240" w:lineRule="auto"/>
        <w:jc w:val="right"/>
        <w:rPr>
          <w:rFonts w:ascii="Arial" w:hAnsi="Arial" w:cs="Arial"/>
          <w:b/>
        </w:rPr>
      </w:pPr>
      <w:r w:rsidRPr="00D82DA9">
        <w:rPr>
          <w:rFonts w:cs="Arial"/>
        </w:rPr>
        <w:t xml:space="preserve">Załącznik nr </w:t>
      </w:r>
      <w:r w:rsidR="00793DD0">
        <w:rPr>
          <w:rFonts w:cs="Arial"/>
        </w:rPr>
        <w:t>4</w:t>
      </w:r>
      <w:r w:rsidR="00793DD0"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64142047"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73273F0C" w14:textId="6E318690"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793DD0">
        <w:rPr>
          <w:rFonts w:cs="Arial"/>
          <w:b/>
        </w:rPr>
        <w:t>5</w:t>
      </w:r>
      <w:r w:rsidR="00793DD0" w:rsidRPr="0013424F">
        <w:rPr>
          <w:rFonts w:cs="Arial"/>
          <w:b/>
        </w:rPr>
        <w:t xml:space="preserve"> </w:t>
      </w:r>
      <w:r w:rsidR="00174C03" w:rsidRPr="0013424F">
        <w:rPr>
          <w:rFonts w:cs="Arial"/>
          <w:b/>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0CBC7538"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5E3BAA">
        <w:rPr>
          <w:rStyle w:val="lscontrol--valign"/>
          <w:sz w:val="27"/>
          <w:szCs w:val="27"/>
        </w:rPr>
        <w:t>4100/JW00/31/KZ/2020/0000060802</w:t>
      </w:r>
      <w:r w:rsidR="0074422C" w:rsidRPr="008216FD" w:rsidDel="0074422C">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dostawę</w:t>
      </w:r>
      <w:r w:rsidR="00DD51A4">
        <w:rPr>
          <w:rFonts w:ascii="Arial" w:hAnsi="Arial" w:cs="Arial"/>
        </w:rPr>
        <w:t xml:space="preserve"> </w:t>
      </w:r>
      <w:r w:rsidR="005E3BAA">
        <w:rPr>
          <w:rFonts w:ascii="Arial" w:hAnsi="Arial" w:cs="Arial"/>
        </w:rPr>
        <w:t>korpusów zaworów DN100 i DN150</w:t>
      </w:r>
      <w:r w:rsidR="00DD51A4">
        <w:rPr>
          <w:rFonts w:ascii="Arial" w:hAnsi="Arial" w:cs="Arial"/>
        </w:rPr>
        <w:t xml:space="preserve"> </w:t>
      </w:r>
      <w:r w:rsidR="0062374B">
        <w:rPr>
          <w:rFonts w:ascii="Arial" w:hAnsi="Arial" w:cs="Arial"/>
        </w:rPr>
        <w:t xml:space="preserve">do </w:t>
      </w:r>
      <w:r w:rsidR="00FA6AC7">
        <w:rPr>
          <w:rFonts w:ascii="Arial" w:hAnsi="Arial" w:cs="Arial"/>
        </w:rPr>
        <w:t xml:space="preserve"> </w:t>
      </w:r>
      <w:r w:rsidR="0022575B" w:rsidRPr="006D4093">
        <w:rPr>
          <w:rFonts w:ascii="Arial" w:hAnsi="Arial" w:cs="Arial"/>
        </w:rPr>
        <w:t>Enea 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03D45CB8" w:rsidR="0083414B" w:rsidRDefault="0083414B" w:rsidP="00877675">
      <w:pPr>
        <w:spacing w:after="120" w:line="240" w:lineRule="auto"/>
        <w:jc w:val="right"/>
        <w:rPr>
          <w:rFonts w:ascii="Arial" w:hAnsi="Arial" w:cs="Arial"/>
          <w:b/>
        </w:rPr>
      </w:pPr>
      <w:r w:rsidRPr="0013424F">
        <w:rPr>
          <w:rFonts w:cs="Arial"/>
          <w:b/>
        </w:rPr>
        <w:lastRenderedPageBreak/>
        <w:t xml:space="preserve">Załącznik nr </w:t>
      </w:r>
      <w:r w:rsidR="00793DD0">
        <w:rPr>
          <w:rFonts w:cs="Arial"/>
          <w:b/>
        </w:rPr>
        <w:t>6</w:t>
      </w:r>
      <w:r w:rsidR="00793DD0" w:rsidRPr="0013424F">
        <w:rPr>
          <w:rFonts w:cs="Arial"/>
          <w:b/>
        </w:rPr>
        <w:t xml:space="preserve"> </w:t>
      </w:r>
      <w:r w:rsidRPr="0013424F">
        <w:rPr>
          <w:rFonts w:cs="Arial"/>
          <w:b/>
        </w:rPr>
        <w:t>do ogłoszenia</w:t>
      </w:r>
      <w:r w:rsidR="00871D6C">
        <w:rPr>
          <w:rFonts w:ascii="Arial" w:hAnsi="Arial" w:cs="Arial"/>
          <w:b/>
        </w:rPr>
        <w:t xml:space="preserve">                                      </w:t>
      </w:r>
      <w:r w:rsidR="005305A4">
        <w:rPr>
          <w:rFonts w:ascii="Arial" w:hAnsi="Arial" w:cs="Arial"/>
          <w:b/>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21F66A0E" w:rsidR="00357870" w:rsidRDefault="00357870" w:rsidP="00357870">
      <w:pPr>
        <w:suppressAutoHyphens/>
        <w:spacing w:after="0"/>
        <w:jc w:val="both"/>
        <w:rPr>
          <w:rFonts w:eastAsia="Times New Roman" w:cs="Calibri"/>
          <w:b/>
          <w:i/>
        </w:rPr>
      </w:pPr>
      <w:r>
        <w:rPr>
          <w:rFonts w:eastAsia="Times New Roman" w:cs="Calibri"/>
        </w:rPr>
        <w:t xml:space="preserve"> </w:t>
      </w:r>
      <w:r w:rsidR="00BD0013">
        <w:rPr>
          <w:rFonts w:eastAsia="Times New Roman" w:cs="Calibri"/>
          <w:b/>
        </w:rPr>
        <w:t>………………………………..  -  ……………………………….</w:t>
      </w:r>
    </w:p>
    <w:p w14:paraId="42D2C772" w14:textId="36067023" w:rsidR="00357870" w:rsidRDefault="00357870" w:rsidP="00357870">
      <w:pPr>
        <w:suppressAutoHyphens/>
        <w:spacing w:after="0"/>
        <w:jc w:val="both"/>
        <w:rPr>
          <w:rFonts w:eastAsia="Times New Roman" w:cs="Calibri"/>
        </w:rPr>
      </w:pPr>
      <w:r>
        <w:rPr>
          <w:rFonts w:eastAsia="Times New Roman" w:cs="Calibri"/>
          <w:b/>
        </w:rPr>
        <w:t xml:space="preserve"> </w:t>
      </w:r>
      <w:r w:rsidR="00BD0013">
        <w:rPr>
          <w:rFonts w:eastAsia="Times New Roman" w:cs="Calibri"/>
          <w:b/>
        </w:rPr>
        <w:t xml:space="preserve">………………………………..  -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1"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6C405029"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F81C14"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2"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77777777" w:rsidR="00357870" w:rsidRDefault="00357870" w:rsidP="00357870">
      <w:pPr>
        <w:jc w:val="both"/>
        <w:rPr>
          <w:rFonts w:cs="Arial"/>
          <w:b/>
          <w:bCs/>
          <w:lang w:val="en-US"/>
        </w:rPr>
      </w:pPr>
      <w:r>
        <w:rPr>
          <w:rFonts w:cs="Arial"/>
        </w:rPr>
        <w:t xml:space="preserve"> </w:t>
      </w:r>
      <w:r>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618"/>
        <w:gridCol w:w="2191"/>
        <w:gridCol w:w="1140"/>
      </w:tblGrid>
      <w:tr w:rsidR="001579B0" w14:paraId="6F9903F1" w14:textId="77777777" w:rsidTr="00886BF5">
        <w:tc>
          <w:tcPr>
            <w:tcW w:w="480" w:type="dxa"/>
          </w:tcPr>
          <w:p w14:paraId="7E3CCE71" w14:textId="77777777" w:rsidR="001579B0" w:rsidRDefault="001579B0" w:rsidP="001579B0">
            <w:pPr>
              <w:pStyle w:val="Tekstpodstawowy"/>
            </w:pPr>
            <w:r>
              <w:t>Lp.</w:t>
            </w:r>
          </w:p>
        </w:tc>
        <w:tc>
          <w:tcPr>
            <w:tcW w:w="4618" w:type="dxa"/>
          </w:tcPr>
          <w:p w14:paraId="7DC8B810" w14:textId="76DAA875" w:rsidR="001579B0" w:rsidRDefault="00ED1551" w:rsidP="001579B0">
            <w:pPr>
              <w:pStyle w:val="Tekstpodstawowy"/>
            </w:pPr>
            <w:r>
              <w:t>Towar</w:t>
            </w:r>
          </w:p>
        </w:tc>
        <w:tc>
          <w:tcPr>
            <w:tcW w:w="2191" w:type="dxa"/>
          </w:tcPr>
          <w:p w14:paraId="184A3720" w14:textId="77777777" w:rsidR="001579B0" w:rsidRDefault="001579B0" w:rsidP="001579B0">
            <w:pPr>
              <w:pStyle w:val="Tekstpodstawowy"/>
            </w:pPr>
            <w:r>
              <w:t>Indeks materiałowy</w:t>
            </w:r>
          </w:p>
        </w:tc>
        <w:tc>
          <w:tcPr>
            <w:tcW w:w="1140" w:type="dxa"/>
          </w:tcPr>
          <w:p w14:paraId="72317D18" w14:textId="77777777" w:rsidR="001579B0" w:rsidRDefault="001579B0" w:rsidP="001579B0">
            <w:pPr>
              <w:pStyle w:val="Tekstpodstawowy"/>
            </w:pPr>
            <w:r>
              <w:t>Ilość/[szt.]</w:t>
            </w:r>
          </w:p>
        </w:tc>
      </w:tr>
      <w:tr w:rsidR="001579B0" w14:paraId="792B19E7" w14:textId="77777777" w:rsidTr="00886BF5">
        <w:tc>
          <w:tcPr>
            <w:tcW w:w="480" w:type="dxa"/>
          </w:tcPr>
          <w:p w14:paraId="5C392910" w14:textId="77777777" w:rsidR="001579B0" w:rsidRDefault="001579B0" w:rsidP="001579B0">
            <w:pPr>
              <w:pStyle w:val="Tekstpodstawowy"/>
            </w:pPr>
            <w:r>
              <w:t>1.</w:t>
            </w:r>
          </w:p>
        </w:tc>
        <w:tc>
          <w:tcPr>
            <w:tcW w:w="4618" w:type="dxa"/>
          </w:tcPr>
          <w:p w14:paraId="17E9360A" w14:textId="3008D24C" w:rsidR="001579B0" w:rsidRDefault="00F4538A" w:rsidP="00542392">
            <w:pPr>
              <w:pStyle w:val="Tekstpodstawowy"/>
            </w:pPr>
            <w:r>
              <w:rPr>
                <w:rStyle w:val="lscontrol--valign"/>
              </w:rPr>
              <w:t>KORPUS ZAWORU (regulatorów skroplin) DN100</w:t>
            </w:r>
          </w:p>
        </w:tc>
        <w:tc>
          <w:tcPr>
            <w:tcW w:w="2191" w:type="dxa"/>
          </w:tcPr>
          <w:p w14:paraId="68CACE56" w14:textId="5D787072" w:rsidR="001579B0" w:rsidRDefault="00F4538A" w:rsidP="00542392">
            <w:pPr>
              <w:pStyle w:val="Tekstpodstawowy"/>
              <w:jc w:val="center"/>
            </w:pPr>
            <w:r w:rsidRPr="000C31BA">
              <w:rPr>
                <w:rFonts w:cs="Arial"/>
              </w:rPr>
              <w:t>110035033</w:t>
            </w:r>
          </w:p>
        </w:tc>
        <w:tc>
          <w:tcPr>
            <w:tcW w:w="1140" w:type="dxa"/>
          </w:tcPr>
          <w:p w14:paraId="475A95A1" w14:textId="707EA026" w:rsidR="001579B0" w:rsidRDefault="00F4538A" w:rsidP="001579B0">
            <w:pPr>
              <w:pStyle w:val="Tekstpodstawowy"/>
              <w:jc w:val="center"/>
            </w:pPr>
            <w:r>
              <w:t>5</w:t>
            </w:r>
          </w:p>
        </w:tc>
      </w:tr>
      <w:tr w:rsidR="00F4538A" w14:paraId="23401D0E" w14:textId="77777777" w:rsidTr="00886BF5">
        <w:tc>
          <w:tcPr>
            <w:tcW w:w="480" w:type="dxa"/>
          </w:tcPr>
          <w:p w14:paraId="4FF383F7" w14:textId="1FDC5411" w:rsidR="00F4538A" w:rsidRDefault="00F4538A" w:rsidP="001579B0">
            <w:pPr>
              <w:pStyle w:val="Tekstpodstawowy"/>
            </w:pPr>
            <w:r>
              <w:t>2.</w:t>
            </w:r>
          </w:p>
        </w:tc>
        <w:tc>
          <w:tcPr>
            <w:tcW w:w="4618" w:type="dxa"/>
          </w:tcPr>
          <w:p w14:paraId="4C1A8A39" w14:textId="100384BC" w:rsidR="00F4538A" w:rsidRDefault="00F4538A" w:rsidP="00B8537D">
            <w:pPr>
              <w:pStyle w:val="Tekstpodstawowy"/>
              <w:rPr>
                <w:rStyle w:val="lscontrol--valign"/>
              </w:rPr>
            </w:pPr>
            <w:r>
              <w:rPr>
                <w:rStyle w:val="lscontrol--valign"/>
              </w:rPr>
              <w:t>KORPUS ZAWORU (regulatorów skroplin) DN150</w:t>
            </w:r>
          </w:p>
        </w:tc>
        <w:tc>
          <w:tcPr>
            <w:tcW w:w="2191" w:type="dxa"/>
          </w:tcPr>
          <w:p w14:paraId="31359156" w14:textId="5774F6BE" w:rsidR="00F4538A" w:rsidRPr="003D245F" w:rsidRDefault="00F4538A" w:rsidP="00542392">
            <w:pPr>
              <w:pStyle w:val="Tekstpodstawowy"/>
              <w:jc w:val="center"/>
              <w:rPr>
                <w:rFonts w:cs="Arial"/>
              </w:rPr>
            </w:pPr>
            <w:r w:rsidRPr="000C31BA">
              <w:rPr>
                <w:rFonts w:cs="Arial"/>
              </w:rPr>
              <w:t>110035034</w:t>
            </w:r>
          </w:p>
        </w:tc>
        <w:tc>
          <w:tcPr>
            <w:tcW w:w="1140" w:type="dxa"/>
          </w:tcPr>
          <w:p w14:paraId="6F1567E8" w14:textId="3C6CF234" w:rsidR="00F4538A" w:rsidDel="00F4538A" w:rsidRDefault="00F4538A" w:rsidP="001579B0">
            <w:pPr>
              <w:pStyle w:val="Tekstpodstawowy"/>
              <w:jc w:val="center"/>
            </w:pPr>
            <w:r>
              <w:t>5</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0884138A" w14:textId="692C24D2" w:rsidR="00CC1E66" w:rsidRDefault="0054576C" w:rsidP="00886BF5">
      <w:pPr>
        <w:pStyle w:val="Nagwek2"/>
        <w:snapToGrid w:val="0"/>
        <w:spacing w:before="0" w:line="240" w:lineRule="auto"/>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26884195" w14:textId="76E0C1D0" w:rsidR="00207B8B" w:rsidRDefault="00FA014C" w:rsidP="0054576C">
      <w:pPr>
        <w:pStyle w:val="Akapitzlist"/>
        <w:numPr>
          <w:ilvl w:val="0"/>
          <w:numId w:val="19"/>
        </w:numPr>
        <w:tabs>
          <w:tab w:val="num" w:pos="709"/>
        </w:tabs>
        <w:spacing w:after="120" w:line="276" w:lineRule="auto"/>
        <w:jc w:val="both"/>
      </w:pPr>
      <w:r>
        <w:t>Deklarację jakości</w:t>
      </w:r>
    </w:p>
    <w:p w14:paraId="4059DAE5" w14:textId="773B0D88" w:rsidR="00FA014C" w:rsidRDefault="00FA014C" w:rsidP="0054576C">
      <w:pPr>
        <w:pStyle w:val="Akapitzlist"/>
        <w:numPr>
          <w:ilvl w:val="0"/>
          <w:numId w:val="19"/>
        </w:numPr>
        <w:tabs>
          <w:tab w:val="num" w:pos="709"/>
        </w:tabs>
        <w:spacing w:after="120" w:line="276" w:lineRule="auto"/>
        <w:jc w:val="both"/>
      </w:pPr>
      <w:r>
        <w:t>Świadectwa materiałowe</w:t>
      </w:r>
    </w:p>
    <w:p w14:paraId="7720DB85" w14:textId="2C9566BE"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proofErr w:type="spellStart"/>
      <w:r w:rsidR="00F4538A">
        <w:rPr>
          <w:rStyle w:val="lscontrol--valign"/>
          <w:rFonts w:asciiTheme="minorHAnsi" w:hAnsiTheme="minorHAnsi" w:cstheme="minorHAnsi"/>
        </w:rPr>
        <w:t>korpusy</w:t>
      </w:r>
      <w:proofErr w:type="spellEnd"/>
      <w:r w:rsidR="00651941">
        <w:rPr>
          <w:rStyle w:val="lscontrol--valign"/>
          <w:rFonts w:asciiTheme="minorHAnsi" w:hAnsiTheme="minorHAnsi" w:cstheme="minorHAnsi"/>
        </w:rPr>
        <w:t xml:space="preserve"> </w:t>
      </w:r>
      <w:proofErr w:type="spellStart"/>
      <w:r w:rsidR="00651941">
        <w:rPr>
          <w:rStyle w:val="lscontrol--valign"/>
          <w:rFonts w:asciiTheme="minorHAnsi" w:hAnsiTheme="minorHAnsi" w:cstheme="minorHAnsi"/>
        </w:rPr>
        <w:t>zaworów</w:t>
      </w:r>
      <w:proofErr w:type="spellEnd"/>
      <w:r w:rsidR="00F4538A">
        <w:rPr>
          <w:rStyle w:val="lscontrol--valign"/>
          <w:rFonts w:asciiTheme="minorHAnsi" w:hAnsiTheme="minorHAnsi" w:cstheme="minorHAnsi"/>
        </w:rPr>
        <w:t xml:space="preserve"> DN100 i DN150</w:t>
      </w:r>
      <w:r w:rsidR="00C378AD">
        <w:rPr>
          <w:rStyle w:val="lscontrol--valign"/>
        </w:rPr>
        <w:t xml:space="preserve"> </w:t>
      </w:r>
      <w:r w:rsidR="00232ED8">
        <w:rPr>
          <w:rFonts w:asciiTheme="minorHAnsi" w:hAnsiTheme="minorHAnsi"/>
          <w:lang w:val="pl-PL"/>
        </w:rPr>
        <w:t xml:space="preserve"> 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06C9C161" w14:textId="7F4CA48A"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do</w:t>
      </w:r>
      <w:r w:rsidR="00307C23">
        <w:rPr>
          <w:rFonts w:asciiTheme="minorHAnsi" w:hAnsiTheme="minorHAnsi"/>
          <w:lang w:val="pl-PL"/>
        </w:rPr>
        <w:t xml:space="preserve"> </w:t>
      </w:r>
      <w:r>
        <w:rPr>
          <w:rFonts w:asciiTheme="minorHAnsi" w:hAnsiTheme="minorHAnsi"/>
          <w:lang w:val="pl-PL"/>
        </w:rPr>
        <w:t xml:space="preserve"> </w:t>
      </w:r>
      <w:r w:rsidR="00D81022">
        <w:rPr>
          <w:rFonts w:asciiTheme="minorHAnsi" w:hAnsiTheme="minorHAnsi"/>
          <w:lang w:val="pl-PL"/>
        </w:rPr>
        <w:t>…………</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3488"/>
        <w:gridCol w:w="1418"/>
        <w:gridCol w:w="709"/>
        <w:gridCol w:w="1842"/>
        <w:gridCol w:w="1694"/>
      </w:tblGrid>
      <w:tr w:rsidR="00985C2D" w14:paraId="2988627B" w14:textId="77777777" w:rsidTr="00886BF5">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3488"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8"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709"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77777777" w:rsidR="00985C2D" w:rsidRDefault="00985C2D" w:rsidP="00296589">
            <w:pPr>
              <w:pStyle w:val="Akapitzlist"/>
              <w:spacing w:after="120"/>
              <w:ind w:left="0"/>
              <w:jc w:val="both"/>
              <w:rPr>
                <w:rFonts w:cs="Helvetica"/>
                <w:color w:val="333333"/>
              </w:rPr>
            </w:pPr>
            <w:r>
              <w:rPr>
                <w:rFonts w:cs="Helvetica"/>
                <w:color w:val="333333"/>
              </w:rPr>
              <w:t>[szt.]</w:t>
            </w:r>
          </w:p>
        </w:tc>
        <w:tc>
          <w:tcPr>
            <w:tcW w:w="1842" w:type="dxa"/>
          </w:tcPr>
          <w:p w14:paraId="5C45913B" w14:textId="77777777" w:rsidR="00985C2D" w:rsidRDefault="00985C2D" w:rsidP="00296589">
            <w:pPr>
              <w:pStyle w:val="Akapitzlist"/>
              <w:spacing w:after="120"/>
              <w:ind w:left="0"/>
              <w:jc w:val="both"/>
              <w:rPr>
                <w:rFonts w:cs="Helvetica"/>
                <w:color w:val="333333"/>
              </w:rPr>
            </w:pPr>
            <w:r>
              <w:rPr>
                <w:rFonts w:cs="Helvetica"/>
                <w:color w:val="333333"/>
              </w:rPr>
              <w:t>Cena jednostkowa netto [szt./PLN]</w:t>
            </w:r>
          </w:p>
        </w:tc>
        <w:tc>
          <w:tcPr>
            <w:tcW w:w="1694"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886BF5">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3488" w:type="dxa"/>
          </w:tcPr>
          <w:p w14:paraId="01DF9FE9" w14:textId="7A93650E" w:rsidR="00985C2D" w:rsidRDefault="00F4538A">
            <w:pPr>
              <w:pStyle w:val="Akapitzlist"/>
              <w:spacing w:after="120"/>
              <w:ind w:left="0"/>
              <w:jc w:val="both"/>
              <w:rPr>
                <w:rFonts w:cs="Helvetica"/>
                <w:color w:val="333333"/>
              </w:rPr>
            </w:pPr>
            <w:r>
              <w:rPr>
                <w:rStyle w:val="lscontrol--valign"/>
              </w:rPr>
              <w:t>KORPUS ZAWORU (regulatorów skroplin) DN100</w:t>
            </w:r>
          </w:p>
        </w:tc>
        <w:tc>
          <w:tcPr>
            <w:tcW w:w="1418" w:type="dxa"/>
          </w:tcPr>
          <w:p w14:paraId="7B0668E9" w14:textId="0398C8B8" w:rsidR="00985C2D" w:rsidRDefault="00F4538A">
            <w:pPr>
              <w:pStyle w:val="Akapitzlist"/>
              <w:spacing w:after="120"/>
              <w:ind w:left="0"/>
              <w:jc w:val="both"/>
              <w:rPr>
                <w:rFonts w:cs="Helvetica"/>
                <w:color w:val="333333"/>
              </w:rPr>
            </w:pPr>
            <w:r w:rsidRPr="000C31BA">
              <w:rPr>
                <w:rFonts w:cs="Arial"/>
              </w:rPr>
              <w:t>110035033</w:t>
            </w:r>
          </w:p>
        </w:tc>
        <w:tc>
          <w:tcPr>
            <w:tcW w:w="709" w:type="dxa"/>
          </w:tcPr>
          <w:p w14:paraId="3FF3A67D" w14:textId="1758ED6C" w:rsidR="00985C2D" w:rsidRDefault="00F4538A" w:rsidP="00296589">
            <w:pPr>
              <w:pStyle w:val="Akapitzlist"/>
              <w:spacing w:after="120"/>
              <w:ind w:left="0"/>
              <w:jc w:val="center"/>
              <w:rPr>
                <w:rFonts w:cs="Helvetica"/>
                <w:color w:val="333333"/>
              </w:rPr>
            </w:pPr>
            <w:r>
              <w:rPr>
                <w:rFonts w:cs="Helvetica"/>
                <w:color w:val="333333"/>
              </w:rPr>
              <w:t>5</w:t>
            </w:r>
          </w:p>
        </w:tc>
        <w:tc>
          <w:tcPr>
            <w:tcW w:w="1842" w:type="dxa"/>
          </w:tcPr>
          <w:p w14:paraId="0146CCED" w14:textId="77777777" w:rsidR="00985C2D" w:rsidRDefault="00985C2D" w:rsidP="00296589">
            <w:pPr>
              <w:pStyle w:val="Akapitzlist"/>
              <w:spacing w:after="120"/>
              <w:ind w:left="0"/>
              <w:jc w:val="both"/>
              <w:rPr>
                <w:rFonts w:cs="Helvetica"/>
                <w:color w:val="333333"/>
              </w:rPr>
            </w:pPr>
          </w:p>
        </w:tc>
        <w:tc>
          <w:tcPr>
            <w:tcW w:w="1694" w:type="dxa"/>
          </w:tcPr>
          <w:p w14:paraId="14304677" w14:textId="77777777" w:rsidR="00985C2D" w:rsidRDefault="00985C2D" w:rsidP="00296589">
            <w:pPr>
              <w:pStyle w:val="Akapitzlist"/>
              <w:spacing w:after="120"/>
              <w:ind w:left="0"/>
              <w:jc w:val="both"/>
              <w:rPr>
                <w:rFonts w:cs="Helvetica"/>
                <w:color w:val="333333"/>
              </w:rPr>
            </w:pPr>
          </w:p>
        </w:tc>
      </w:tr>
      <w:tr w:rsidR="00F4538A" w14:paraId="3260687C" w14:textId="77777777" w:rsidTr="00886BF5">
        <w:tc>
          <w:tcPr>
            <w:tcW w:w="481" w:type="dxa"/>
          </w:tcPr>
          <w:p w14:paraId="59417DF8" w14:textId="521543A0" w:rsidR="00F4538A" w:rsidRDefault="00F4538A" w:rsidP="00296589">
            <w:pPr>
              <w:pStyle w:val="Akapitzlist"/>
              <w:spacing w:after="120"/>
              <w:ind w:left="0"/>
              <w:jc w:val="both"/>
              <w:rPr>
                <w:rFonts w:cs="Helvetica"/>
                <w:color w:val="333333"/>
              </w:rPr>
            </w:pPr>
            <w:r>
              <w:rPr>
                <w:rFonts w:cs="Helvetica"/>
                <w:color w:val="333333"/>
              </w:rPr>
              <w:t>2.</w:t>
            </w:r>
          </w:p>
        </w:tc>
        <w:tc>
          <w:tcPr>
            <w:tcW w:w="3488" w:type="dxa"/>
          </w:tcPr>
          <w:p w14:paraId="408A8715" w14:textId="0B364D05" w:rsidR="00F4538A" w:rsidRDefault="00F4538A">
            <w:pPr>
              <w:pStyle w:val="Akapitzlist"/>
              <w:spacing w:after="120"/>
              <w:ind w:left="0"/>
              <w:jc w:val="both"/>
              <w:rPr>
                <w:rStyle w:val="lscontrol--valign"/>
              </w:rPr>
            </w:pPr>
            <w:r>
              <w:rPr>
                <w:rStyle w:val="lscontrol--valign"/>
              </w:rPr>
              <w:t>KORPUS ZAWORU (regulatorów skroplin) DN1</w:t>
            </w:r>
            <w:r w:rsidR="00651941">
              <w:rPr>
                <w:rStyle w:val="lscontrol--valign"/>
              </w:rPr>
              <w:t>5</w:t>
            </w:r>
            <w:r>
              <w:rPr>
                <w:rStyle w:val="lscontrol--valign"/>
              </w:rPr>
              <w:t>0</w:t>
            </w:r>
          </w:p>
        </w:tc>
        <w:tc>
          <w:tcPr>
            <w:tcW w:w="1418" w:type="dxa"/>
          </w:tcPr>
          <w:p w14:paraId="1D6D115D" w14:textId="1EEF2BB9" w:rsidR="00F4538A" w:rsidRPr="003D245F" w:rsidRDefault="00F4538A">
            <w:pPr>
              <w:pStyle w:val="Akapitzlist"/>
              <w:spacing w:after="120"/>
              <w:ind w:left="0"/>
              <w:jc w:val="both"/>
              <w:rPr>
                <w:rFonts w:cs="Arial"/>
              </w:rPr>
            </w:pPr>
            <w:r w:rsidRPr="000C31BA">
              <w:rPr>
                <w:rFonts w:cs="Arial"/>
              </w:rPr>
              <w:t>110035034</w:t>
            </w:r>
          </w:p>
        </w:tc>
        <w:tc>
          <w:tcPr>
            <w:tcW w:w="709" w:type="dxa"/>
          </w:tcPr>
          <w:p w14:paraId="7C3FE35D" w14:textId="3DE7ACA1" w:rsidR="00F4538A" w:rsidDel="00F4538A" w:rsidRDefault="00F4538A" w:rsidP="00296589">
            <w:pPr>
              <w:pStyle w:val="Akapitzlist"/>
              <w:spacing w:after="120"/>
              <w:ind w:left="0"/>
              <w:jc w:val="center"/>
              <w:rPr>
                <w:rFonts w:cs="Helvetica"/>
                <w:color w:val="333333"/>
              </w:rPr>
            </w:pPr>
            <w:r>
              <w:rPr>
                <w:rFonts w:cs="Helvetica"/>
                <w:color w:val="333333"/>
              </w:rPr>
              <w:t>5</w:t>
            </w:r>
          </w:p>
        </w:tc>
        <w:tc>
          <w:tcPr>
            <w:tcW w:w="1842" w:type="dxa"/>
          </w:tcPr>
          <w:p w14:paraId="3A026B09" w14:textId="77777777" w:rsidR="00F4538A" w:rsidRDefault="00F4538A" w:rsidP="00296589">
            <w:pPr>
              <w:pStyle w:val="Akapitzlist"/>
              <w:spacing w:after="120"/>
              <w:ind w:left="0"/>
              <w:jc w:val="both"/>
              <w:rPr>
                <w:rFonts w:cs="Helvetica"/>
                <w:color w:val="333333"/>
              </w:rPr>
            </w:pPr>
          </w:p>
        </w:tc>
        <w:tc>
          <w:tcPr>
            <w:tcW w:w="1694" w:type="dxa"/>
          </w:tcPr>
          <w:p w14:paraId="09D102AD" w14:textId="77777777" w:rsidR="00F4538A" w:rsidRDefault="00F4538A"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lastRenderedPageBreak/>
        <w:t>Podstawę do wystawienia faktury stanowić będzie protokół odbioru Towaru podpisany przez przedstawicieli Stron. Dostawca nie jest uprawniony do wystawiania faktur VAT za Towary, które nie zostały odebrane przez Zamawiającego.</w:t>
      </w:r>
    </w:p>
    <w:p w14:paraId="4CDCFC6A" w14:textId="1ACD2E3F" w:rsidR="00357870" w:rsidRDefault="00651051" w:rsidP="00357870">
      <w:pPr>
        <w:pStyle w:val="Nagwek2"/>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EE0190" w:rsidRPr="00F71254">
        <w:rPr>
          <w:rFonts w:ascii="Calibri" w:hAnsi="Calibri" w:cs="Calibri"/>
          <w:szCs w:val="22"/>
          <w:lang w:val="pl-PL"/>
        </w:rPr>
        <w:t>8.1.2.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3"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 xml:space="preserve">Zamawiający oświadcza, że płatności za wszystkie faktury VAT realizuje z zastosowaniem mechanizmu podzielonej płatności, tzw. </w:t>
      </w:r>
      <w:proofErr w:type="spellStart"/>
      <w:r w:rsidRPr="008216FD">
        <w:rPr>
          <w:rFonts w:eastAsia="Tahoma,Bold" w:cstheme="minorHAnsi"/>
          <w:bCs/>
          <w:iCs/>
        </w:rPr>
        <w:t>split</w:t>
      </w:r>
      <w:proofErr w:type="spellEnd"/>
      <w:r w:rsidRPr="008216FD">
        <w:rPr>
          <w:rFonts w:eastAsia="Tahoma,Bold" w:cstheme="minorHAnsi"/>
          <w:bCs/>
          <w:iCs/>
        </w:rPr>
        <w:t xml:space="preserve"> </w:t>
      </w:r>
      <w:proofErr w:type="spellStart"/>
      <w:r w:rsidRPr="008216FD">
        <w:rPr>
          <w:rFonts w:eastAsia="Tahoma,Bold" w:cstheme="minorHAnsi"/>
          <w:bCs/>
          <w:iCs/>
        </w:rPr>
        <w:t>payment</w:t>
      </w:r>
      <w:proofErr w:type="spellEnd"/>
      <w:r w:rsidRPr="008216FD">
        <w:rPr>
          <w:rFonts w:eastAsia="Tahoma,Bold" w:cstheme="minorHAnsi"/>
          <w:bCs/>
          <w:iCs/>
        </w:rPr>
        <w: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4A35106C"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kom.: 885 904 571</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4"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F4538A">
        <w:rPr>
          <w:rStyle w:val="Nagwek3Znak"/>
          <w:rFonts w:asciiTheme="minorHAnsi" w:eastAsiaTheme="minorHAnsi" w:hAnsiTheme="minorHAnsi" w:cstheme="minorHAnsi"/>
          <w:b/>
          <w:szCs w:val="22"/>
          <w:lang w:val="pl-PL"/>
        </w:rPr>
        <w:t>Jan Kolarz</w:t>
      </w:r>
      <w:r w:rsidR="00357870" w:rsidRPr="006D3776">
        <w:rPr>
          <w:rFonts w:asciiTheme="minorHAnsi" w:hAnsiTheme="minorHAnsi"/>
          <w:b/>
          <w:lang w:val="pl-PL"/>
        </w:rPr>
        <w:t xml:space="preserve">, tel. </w:t>
      </w:r>
      <w:r w:rsidR="00F4538A" w:rsidRPr="00886BF5">
        <w:rPr>
          <w:rFonts w:asciiTheme="minorHAnsi" w:hAnsiTheme="minorHAnsi" w:cstheme="minorHAnsi"/>
          <w:b/>
        </w:rPr>
        <w:t>15</w:t>
      </w:r>
      <w:r w:rsidR="00651941" w:rsidRPr="00886BF5">
        <w:rPr>
          <w:rFonts w:asciiTheme="minorHAnsi" w:hAnsiTheme="minorHAnsi" w:cstheme="minorHAnsi"/>
          <w:b/>
        </w:rPr>
        <w:t xml:space="preserve"> </w:t>
      </w:r>
      <w:r w:rsidR="00F4538A" w:rsidRPr="00886BF5">
        <w:rPr>
          <w:rFonts w:asciiTheme="minorHAnsi" w:hAnsiTheme="minorHAnsi" w:cstheme="minorHAnsi"/>
          <w:b/>
        </w:rPr>
        <w:t>8656693</w:t>
      </w:r>
      <w:r w:rsidR="00357870" w:rsidRPr="006D3776">
        <w:rPr>
          <w:rFonts w:asciiTheme="minorHAnsi" w:hAnsiTheme="minorHAnsi"/>
          <w:lang w:val="pl-PL"/>
        </w:rPr>
        <w:t>;</w:t>
      </w:r>
      <w:r w:rsidR="00C378AD">
        <w:rPr>
          <w:rFonts w:asciiTheme="minorHAnsi" w:hAnsiTheme="minorHAnsi"/>
          <w:lang w:val="pl-PL"/>
        </w:rPr>
        <w:t xml:space="preserve"> </w:t>
      </w:r>
      <w:r w:rsidR="00C378AD" w:rsidRPr="00D37E2B">
        <w:rPr>
          <w:rFonts w:asciiTheme="minorHAnsi" w:hAnsiTheme="minorHAnsi"/>
          <w:b/>
          <w:lang w:val="pl-PL"/>
        </w:rPr>
        <w:t xml:space="preserve">kom.: </w:t>
      </w:r>
      <w:r w:rsidR="00F4538A" w:rsidRPr="00886BF5">
        <w:rPr>
          <w:rFonts w:asciiTheme="minorHAnsi" w:hAnsiTheme="minorHAnsi" w:cstheme="minorHAnsi"/>
          <w:b/>
        </w:rPr>
        <w:t>885 905 058</w:t>
      </w:r>
      <w:r w:rsidR="0004475C">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5" w:history="1">
        <w:r w:rsidR="00F4538A">
          <w:rPr>
            <w:rStyle w:val="Hipercze"/>
            <w:rFonts w:asciiTheme="minorHAnsi" w:hAnsiTheme="minorHAnsi"/>
            <w:lang w:val="pl-PL"/>
          </w:rPr>
          <w:t>jan.kolarz</w:t>
        </w:r>
        <w:r w:rsidR="00F4538A" w:rsidRPr="00E846FF">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lastRenderedPageBreak/>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6502721E"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66171E">
        <w:rPr>
          <w:rFonts w:eastAsia="Times New Roman"/>
          <w:bCs/>
          <w:iCs/>
          <w:kern w:val="20"/>
        </w:rPr>
        <w:t>7</w:t>
      </w:r>
      <w:r w:rsidR="0066171E"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60E3BFD3"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1C42E59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4D6F50FC"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282C00B"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t>Dostawca</w:t>
      </w:r>
      <w:proofErr w:type="spellEnd"/>
      <w:r w:rsidRPr="00F95FD9">
        <w:rPr>
          <w:rFonts w:asciiTheme="minorHAnsi" w:hAnsiTheme="minorHAnsi"/>
        </w:rPr>
        <w:t xml:space="preserve">: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35CF1266" w14:textId="5F07D56F" w:rsidR="00FE36A9" w:rsidRDefault="00357870" w:rsidP="00886BF5">
      <w:pPr>
        <w:pStyle w:val="Nagwek2"/>
      </w:pPr>
      <w:proofErr w:type="spellStart"/>
      <w:r w:rsidRPr="00B77D13">
        <w:rPr>
          <w:rFonts w:asciiTheme="minorHAnsi" w:hAnsiTheme="minorHAnsi"/>
        </w:rPr>
        <w:lastRenderedPageBreak/>
        <w:t>Załącznikami</w:t>
      </w:r>
      <w:proofErr w:type="spellEnd"/>
      <w:r w:rsidRPr="00B77D13">
        <w:rPr>
          <w:rFonts w:asciiTheme="minorHAnsi" w:hAnsiTheme="minorHAnsi"/>
        </w:rPr>
        <w:t xml:space="preserve"> do </w:t>
      </w:r>
      <w:proofErr w:type="spellStart"/>
      <w:r w:rsidRPr="00B77D13">
        <w:rPr>
          <w:rFonts w:asciiTheme="minorHAnsi" w:hAnsiTheme="minorHAnsi"/>
        </w:rPr>
        <w:t>Umowy</w:t>
      </w:r>
      <w:proofErr w:type="spellEnd"/>
      <w:r w:rsidRPr="00B77D13">
        <w:rPr>
          <w:rFonts w:asciiTheme="minorHAnsi" w:hAnsiTheme="minorHAnsi"/>
        </w:rPr>
        <w:t xml:space="preserve"> </w:t>
      </w:r>
      <w:proofErr w:type="spellStart"/>
      <w:r w:rsidRPr="00B77D13">
        <w:rPr>
          <w:rFonts w:asciiTheme="minorHAnsi" w:hAnsiTheme="minorHAnsi"/>
        </w:rPr>
        <w:t>są</w:t>
      </w:r>
      <w:proofErr w:type="spellEnd"/>
      <w:r w:rsidRPr="00B77D13">
        <w:rPr>
          <w:rFonts w:asciiTheme="minorHAnsi" w:hAnsiTheme="minorHAnsi" w:cs="Arial"/>
        </w:rPr>
        <w:t>:</w:t>
      </w:r>
    </w:p>
    <w:p w14:paraId="3EBBD7EF" w14:textId="4A93F045" w:rsidR="00FE36A9" w:rsidRPr="00D37E2B" w:rsidRDefault="00FE36A9" w:rsidP="00D37E2B">
      <w:pPr>
        <w:pStyle w:val="Tekstpodstawowy2"/>
      </w:pPr>
      <w:r>
        <w:rPr>
          <w:lang w:val="en-US"/>
        </w:rPr>
        <w:tab/>
        <w:t>8.3.</w:t>
      </w:r>
      <w:r w:rsidR="00BE5784">
        <w:rPr>
          <w:lang w:val="en-US"/>
        </w:rPr>
        <w:t>1</w:t>
      </w:r>
      <w:r>
        <w:rPr>
          <w:lang w:val="en-US"/>
        </w:rPr>
        <w:t>.</w:t>
      </w:r>
      <w:r>
        <w:rPr>
          <w:lang w:val="en-US"/>
        </w:rPr>
        <w:tab/>
      </w:r>
      <w:r w:rsidRPr="00B77D13">
        <w:t>Szczegółowe warunki gwarancji.</w:t>
      </w:r>
    </w:p>
    <w:p w14:paraId="294883B6"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6D41F01F" w14:textId="1A6D524B" w:rsidR="004E7C4B" w:rsidRDefault="00357870" w:rsidP="00877675">
      <w:pPr>
        <w:pStyle w:val="Tekstpodstawowy"/>
        <w:jc w:val="right"/>
      </w:pPr>
      <w:r>
        <w:t xml:space="preserve">                                                                                                                                        </w:t>
      </w:r>
    </w:p>
    <w:p w14:paraId="62E6EC6B" w14:textId="77777777" w:rsidR="00CC3019" w:rsidRDefault="004E7C4B" w:rsidP="009F2176">
      <w:r>
        <w:tab/>
      </w:r>
      <w:r>
        <w:tab/>
      </w:r>
      <w:r>
        <w:tab/>
      </w:r>
      <w:r>
        <w:tab/>
      </w:r>
      <w:r>
        <w:tab/>
      </w:r>
      <w:r>
        <w:tab/>
      </w:r>
      <w:r>
        <w:tab/>
      </w:r>
      <w:r>
        <w:tab/>
      </w:r>
      <w:r>
        <w:tab/>
      </w:r>
      <w:r>
        <w:tab/>
      </w:r>
    </w:p>
    <w:p w14:paraId="04C33891" w14:textId="77777777" w:rsidR="00CC3019" w:rsidRDefault="00CC3019" w:rsidP="00D37E2B">
      <w:pPr>
        <w:jc w:val="right"/>
      </w:pPr>
    </w:p>
    <w:p w14:paraId="2E60D848" w14:textId="77777777" w:rsidR="00C00000" w:rsidRDefault="00C00000" w:rsidP="009F2176"/>
    <w:p w14:paraId="760CB1E3" w14:textId="4554D46A" w:rsidR="00357870" w:rsidRPr="00F71254" w:rsidRDefault="00C80E0B">
      <w:pPr>
        <w:pStyle w:val="Nagwek3"/>
        <w:numPr>
          <w:ilvl w:val="0"/>
          <w:numId w:val="0"/>
        </w:numPr>
        <w:spacing w:before="0" w:line="240" w:lineRule="auto"/>
        <w:ind w:left="709"/>
      </w:pPr>
      <w:r w:rsidRPr="00871D6C">
        <w:rPr>
          <w:rFonts w:asciiTheme="minorHAnsi" w:hAnsiTheme="minorHAnsi"/>
          <w:b/>
          <w:szCs w:val="22"/>
          <w:lang w:val="pl-PL"/>
        </w:rPr>
        <w:t xml:space="preserve">                </w:t>
      </w:r>
      <w:r w:rsidR="009C70B1">
        <w:rPr>
          <w:rFonts w:asciiTheme="minorHAnsi" w:hAnsiTheme="minorHAnsi"/>
          <w:b/>
          <w:szCs w:val="22"/>
          <w:lang w:val="pl-PL"/>
        </w:rPr>
        <w:tab/>
      </w:r>
      <w:r w:rsidR="00296589">
        <w:rPr>
          <w:b/>
        </w:rPr>
        <w:tab/>
      </w:r>
      <w:r w:rsidR="00296589">
        <w:rPr>
          <w:b/>
        </w:rPr>
        <w:tab/>
      </w:r>
    </w:p>
    <w:p w14:paraId="4725AE0A" w14:textId="77777777" w:rsidR="00CC3019" w:rsidRDefault="00CC3019" w:rsidP="00D37E2B">
      <w:pPr>
        <w:jc w:val="right"/>
        <w:rPr>
          <w:rFonts w:cs="Arial"/>
          <w:iCs/>
        </w:rPr>
      </w:pPr>
    </w:p>
    <w:p w14:paraId="417FA7B6" w14:textId="77777777" w:rsidR="003C289F" w:rsidRDefault="003C289F" w:rsidP="00D37E2B">
      <w:pPr>
        <w:jc w:val="right"/>
        <w:rPr>
          <w:rFonts w:cs="Arial"/>
          <w:iCs/>
        </w:rPr>
      </w:pPr>
    </w:p>
    <w:p w14:paraId="070015A4" w14:textId="77777777" w:rsidR="003C289F" w:rsidRDefault="003C289F" w:rsidP="00D37E2B">
      <w:pPr>
        <w:jc w:val="right"/>
        <w:rPr>
          <w:rFonts w:cs="Arial"/>
          <w:iCs/>
        </w:rPr>
      </w:pPr>
    </w:p>
    <w:p w14:paraId="1088CC74" w14:textId="77777777" w:rsidR="003C289F" w:rsidRDefault="003C289F" w:rsidP="00D37E2B">
      <w:pPr>
        <w:jc w:val="right"/>
        <w:rPr>
          <w:rFonts w:cs="Arial"/>
          <w:iCs/>
        </w:rPr>
      </w:pPr>
    </w:p>
    <w:p w14:paraId="2E684E4E" w14:textId="1E3CA211" w:rsidR="00B2262D" w:rsidRPr="00D37E2B" w:rsidRDefault="00C00000" w:rsidP="00D37E2B">
      <w:pPr>
        <w:jc w:val="right"/>
        <w:rPr>
          <w:rFonts w:cs="Arial"/>
          <w:iCs/>
        </w:rPr>
      </w:pPr>
      <w:r w:rsidRPr="00D37E2B">
        <w:rPr>
          <w:rFonts w:cs="Arial"/>
          <w:iCs/>
        </w:rPr>
        <w:t xml:space="preserve">Załącznik nr </w:t>
      </w:r>
      <w:r w:rsidR="00BE5784">
        <w:rPr>
          <w:rFonts w:cs="Arial"/>
          <w:iCs/>
        </w:rPr>
        <w:t>1</w:t>
      </w:r>
      <w:r w:rsidR="00BE5784" w:rsidRPr="00D37E2B">
        <w:rPr>
          <w:rFonts w:cs="Arial"/>
          <w:iCs/>
        </w:rPr>
        <w:t xml:space="preserve"> </w:t>
      </w:r>
      <w:r w:rsidRPr="00D37E2B">
        <w:rPr>
          <w:rFonts w:cs="Arial"/>
          <w:iCs/>
        </w:rPr>
        <w:t>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357870">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105BECB1" w14:textId="172215E8" w:rsidR="003226C0" w:rsidRDefault="00BE5784" w:rsidP="003226C0">
      <w:pPr>
        <w:pStyle w:val="Tekstpodstawowywcity"/>
        <w:numPr>
          <w:ilvl w:val="0"/>
          <w:numId w:val="18"/>
        </w:numPr>
        <w:spacing w:line="240" w:lineRule="auto"/>
        <w:jc w:val="both"/>
      </w:pPr>
      <w:r>
        <w:rPr>
          <w:rStyle w:val="lscontrol--valign"/>
        </w:rPr>
        <w:t>Korpusy zaworu DN100 i DN150</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09634D77" w:rsidR="003226C0" w:rsidRPr="00DE36EF" w:rsidRDefault="00D4653E" w:rsidP="00DE36EF">
      <w:pPr>
        <w:numPr>
          <w:ilvl w:val="0"/>
          <w:numId w:val="18"/>
        </w:numPr>
        <w:spacing w:after="120" w:line="240" w:lineRule="auto"/>
        <w:jc w:val="both"/>
        <w:rPr>
          <w:rFonts w:cs="Arial"/>
          <w:bCs/>
        </w:rPr>
      </w:pPr>
      <w:r>
        <w:rPr>
          <w:rFonts w:cs="Arial"/>
          <w:bCs/>
        </w:rPr>
        <w:t xml:space="preserve">W przypadku zgłoszenia wad </w:t>
      </w:r>
      <w:r w:rsidR="00BE5784">
        <w:rPr>
          <w:rFonts w:cs="Arial"/>
          <w:bCs/>
        </w:rPr>
        <w:t xml:space="preserve">korpusów </w:t>
      </w:r>
      <w:r>
        <w:rPr>
          <w:rFonts w:cs="Arial"/>
          <w:bCs/>
        </w:rPr>
        <w:t xml:space="preserve">przez Zamawiającego w okresie gwarancyjnym ustalonym w Umowie zobowiązanie  Dostawcy z tytułu Gwarancji </w:t>
      </w:r>
      <w:r w:rsidR="003226C0">
        <w:rPr>
          <w:rFonts w:cs="Arial"/>
          <w:bCs/>
        </w:rPr>
        <w:t>obejmuje:</w:t>
      </w:r>
    </w:p>
    <w:p w14:paraId="7080B4E2" w14:textId="419F89B9"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BE5784">
        <w:rPr>
          <w:rStyle w:val="lscontrol--valign"/>
        </w:rPr>
        <w:t>korpusów</w:t>
      </w:r>
      <w:r w:rsidR="00651941">
        <w:rPr>
          <w:rStyle w:val="lscontrol--valign"/>
        </w:rPr>
        <w:t xml:space="preserve"> zaworów </w:t>
      </w:r>
      <w:r w:rsidR="00BE5784">
        <w:rPr>
          <w:rStyle w:val="lscontrol--valign"/>
        </w:rPr>
        <w:t xml:space="preserve"> DN100 i DN150</w:t>
      </w:r>
      <w:r w:rsidR="003226C0" w:rsidRPr="00F20ED4">
        <w:rPr>
          <w:rFonts w:cstheme="minorHAnsi"/>
        </w:rPr>
        <w:t xml:space="preserve">  na wolne  od wad.</w:t>
      </w:r>
    </w:p>
    <w:p w14:paraId="14A83FE9" w14:textId="2DD32F2D"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BE5784">
        <w:rPr>
          <w:rStyle w:val="lscontrol--valign"/>
        </w:rPr>
        <w:t xml:space="preserve">korpusów zaworu DN100 i DN150 </w:t>
      </w:r>
      <w:r w:rsidR="003226C0">
        <w:rPr>
          <w:rFonts w:cs="Arial"/>
          <w:bCs/>
        </w:rPr>
        <w:t>na woln</w:t>
      </w:r>
      <w:r>
        <w:rPr>
          <w:rFonts w:cs="Arial"/>
          <w:bCs/>
        </w:rPr>
        <w:t>e</w:t>
      </w:r>
      <w:r w:rsidR="003226C0">
        <w:rPr>
          <w:rFonts w:cs="Arial"/>
          <w:bCs/>
        </w:rPr>
        <w:t xml:space="preserve"> od wad w okresie gwarancji do </w:t>
      </w:r>
      <w:r>
        <w:rPr>
          <w:rFonts w:cs="Arial"/>
          <w:bCs/>
        </w:rPr>
        <w:t>1</w:t>
      </w:r>
      <w:r w:rsidR="006B0CF7">
        <w:rPr>
          <w:rFonts w:cs="Arial"/>
          <w:bCs/>
        </w:rPr>
        <w:t>4</w:t>
      </w:r>
      <w:r>
        <w:rPr>
          <w:rFonts w:cs="Arial"/>
          <w:bCs/>
        </w:rPr>
        <w:t xml:space="preserve">dni </w:t>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4CAD1FFC" w:rsidR="00471493" w:rsidRDefault="00471493" w:rsidP="00357870">
      <w:pPr>
        <w:pStyle w:val="Style6"/>
        <w:widowControl/>
        <w:numPr>
          <w:ilvl w:val="0"/>
          <w:numId w:val="18"/>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BE5784">
        <w:rPr>
          <w:rStyle w:val="lscontrol--valign"/>
          <w:rFonts w:asciiTheme="minorHAnsi" w:hAnsiTheme="minorHAnsi" w:cstheme="minorHAnsi"/>
          <w:sz w:val="22"/>
          <w:szCs w:val="22"/>
        </w:rPr>
        <w:t>korpusów zaworu DN100 i DN150</w:t>
      </w:r>
      <w:r w:rsidR="00EF78A2" w:rsidRPr="000B315F">
        <w:rPr>
          <w:rFonts w:asciiTheme="minorHAnsi" w:hAnsiTheme="minorHAnsi" w:cstheme="minorHAnsi"/>
          <w:sz w:val="22"/>
          <w:szCs w:val="22"/>
        </w:rPr>
        <w:t xml:space="preserve">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07751B">
      <w:pPr>
        <w:pStyle w:val="Style6"/>
        <w:widowControl/>
        <w:numPr>
          <w:ilvl w:val="0"/>
          <w:numId w:val="18"/>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04547B04" w14:textId="77777777" w:rsidR="00CC3019" w:rsidRDefault="00CC3019" w:rsidP="003E313B">
      <w:pPr>
        <w:ind w:left="5664" w:firstLine="708"/>
        <w:rPr>
          <w:rFonts w:ascii="Arial" w:hAnsi="Arial" w:cs="Arial"/>
          <w:b/>
        </w:rPr>
      </w:pPr>
    </w:p>
    <w:p w14:paraId="30FB9DAC" w14:textId="77777777" w:rsidR="00CC3019" w:rsidRDefault="00CC3019" w:rsidP="003E313B">
      <w:pPr>
        <w:ind w:left="5664" w:firstLine="708"/>
        <w:rPr>
          <w:rFonts w:ascii="Arial" w:hAnsi="Arial" w:cs="Arial"/>
          <w:b/>
        </w:rPr>
      </w:pPr>
    </w:p>
    <w:p w14:paraId="74CD0313" w14:textId="77777777" w:rsidR="00CC3019" w:rsidRDefault="00CC3019" w:rsidP="003E313B">
      <w:pPr>
        <w:ind w:left="5664" w:firstLine="708"/>
        <w:rPr>
          <w:rFonts w:ascii="Arial" w:hAnsi="Arial" w:cs="Arial"/>
          <w:b/>
        </w:rPr>
      </w:pPr>
    </w:p>
    <w:p w14:paraId="2F413BB8" w14:textId="77777777" w:rsidR="00CC3019" w:rsidRDefault="00CC3019" w:rsidP="003E313B">
      <w:pPr>
        <w:ind w:left="5664" w:firstLine="708"/>
        <w:rPr>
          <w:rFonts w:ascii="Arial" w:hAnsi="Arial" w:cs="Arial"/>
          <w:b/>
        </w:rPr>
      </w:pPr>
    </w:p>
    <w:p w14:paraId="5A9D8DF8" w14:textId="77777777" w:rsidR="00CC3019" w:rsidRDefault="00CC3019" w:rsidP="003E313B">
      <w:pPr>
        <w:ind w:left="5664" w:firstLine="708"/>
        <w:rPr>
          <w:rFonts w:ascii="Arial" w:hAnsi="Arial" w:cs="Arial"/>
          <w:b/>
        </w:rPr>
      </w:pPr>
    </w:p>
    <w:p w14:paraId="451D02FA" w14:textId="77777777" w:rsidR="00CC3019" w:rsidRDefault="00CC3019" w:rsidP="003E313B">
      <w:pPr>
        <w:ind w:left="5664" w:firstLine="708"/>
        <w:rPr>
          <w:rFonts w:ascii="Arial" w:hAnsi="Arial" w:cs="Arial"/>
          <w:b/>
        </w:rPr>
      </w:pPr>
    </w:p>
    <w:p w14:paraId="7FAB98A3" w14:textId="77777777" w:rsidR="003C289F" w:rsidRDefault="003C289F" w:rsidP="003E313B">
      <w:pPr>
        <w:ind w:left="5664" w:firstLine="708"/>
        <w:rPr>
          <w:rFonts w:ascii="Arial" w:hAnsi="Arial" w:cs="Arial"/>
          <w:b/>
        </w:rPr>
      </w:pPr>
    </w:p>
    <w:p w14:paraId="2386484E" w14:textId="28B0D8D2" w:rsidR="003E313B" w:rsidRDefault="003E313B" w:rsidP="003E313B">
      <w:pPr>
        <w:ind w:left="5664" w:firstLine="708"/>
        <w:rPr>
          <w:rFonts w:eastAsia="Times New Roman" w:cs="Arial"/>
          <w:b/>
          <w:lang w:eastAsia="pl-PL"/>
        </w:rPr>
      </w:pPr>
      <w:r>
        <w:rPr>
          <w:rFonts w:ascii="Arial" w:hAnsi="Arial" w:cs="Arial"/>
          <w:b/>
        </w:rPr>
        <w:t xml:space="preserve">Załącznik nr </w:t>
      </w:r>
      <w:r w:rsidR="00793DD0">
        <w:rPr>
          <w:rFonts w:ascii="Arial" w:hAnsi="Arial" w:cs="Arial"/>
          <w:b/>
        </w:rPr>
        <w:t xml:space="preserve">7 </w:t>
      </w:r>
      <w:r>
        <w:rPr>
          <w:rFonts w:ascii="Arial" w:hAnsi="Arial" w:cs="Arial"/>
          <w:b/>
        </w:rPr>
        <w:t>do ogłoszenia</w:t>
      </w:r>
      <w:r>
        <w:rPr>
          <w:rFonts w:eastAsia="Times New Roman" w:cs="Arial"/>
          <w:b/>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lastRenderedPageBreak/>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2. Po otrzymaniu zaproszenia do udziału w aukcji elektronicznej, Wykonawcy przeprowadzają proces rejestracji swojego konta na stronie </w:t>
      </w:r>
      <w:hyperlink r:id="rId26"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237AB4B3"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8"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29" w:history="1">
        <w:r w:rsidR="00BE5784">
          <w:rPr>
            <w:rStyle w:val="Hipercze"/>
            <w:rFonts w:ascii="Franklin Gothic Book" w:hAnsi="Franklin Gothic Book" w:cs="Calibri"/>
          </w:rPr>
          <w:t>jan.kolarz</w:t>
        </w:r>
        <w:r w:rsidR="00BE5784" w:rsidRPr="00534676">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3E313B">
      <w:pPr>
        <w:numPr>
          <w:ilvl w:val="1"/>
          <w:numId w:val="49"/>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 xml:space="preserve">•zainstalowany </w:t>
      </w:r>
      <w:proofErr w:type="spellStart"/>
      <w:r>
        <w:rPr>
          <w:rFonts w:ascii="Franklin Gothic Book" w:hAnsi="Franklin Gothic Book" w:cs="Calibri"/>
          <w:color w:val="000000"/>
        </w:rPr>
        <w:t>Acrobat</w:t>
      </w:r>
      <w:proofErr w:type="spellEnd"/>
      <w:r>
        <w:rPr>
          <w:rFonts w:ascii="Franklin Gothic Book" w:hAnsi="Franklin Gothic Book" w:cs="Calibri"/>
          <w:color w:val="000000"/>
        </w:rPr>
        <w:t xml:space="preserve"> Reader,</w:t>
      </w:r>
    </w:p>
    <w:p w14:paraId="4848E863" w14:textId="77777777" w:rsidR="003E313B" w:rsidRDefault="003E313B" w:rsidP="003E313B">
      <w:pPr>
        <w:spacing w:after="120" w:line="240" w:lineRule="auto"/>
        <w:rPr>
          <w:rFonts w:ascii="Franklin Gothic Book" w:hAnsi="Franklin Gothic Book" w:cs="Arial"/>
          <w:b/>
          <w:color w:val="000000" w:themeColor="text1"/>
        </w:rPr>
      </w:pPr>
      <w:r>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Pr>
          <w:rFonts w:ascii="Franklin Gothic Book" w:hAnsi="Franklin Gothic Book" w:cs="Calibri"/>
          <w:color w:val="000000"/>
        </w:rPr>
        <w:t>Firefox</w:t>
      </w:r>
      <w:proofErr w:type="spellEnd"/>
      <w:r>
        <w:rPr>
          <w:rFonts w:ascii="Franklin Gothic Book" w:hAnsi="Franklin Gothic Book" w:cs="Calibri"/>
          <w:color w:val="000000"/>
        </w:rPr>
        <w:t xml:space="preserve"> 22.0 lub nowsza; Google Chrome 24.0 lub nowsza ; Internet Explorer 9 lub nowsza; Opera 10 lub nowsza; Safari 5 lub nowsza; </w:t>
      </w:r>
      <w:proofErr w:type="spellStart"/>
      <w:r>
        <w:rPr>
          <w:rFonts w:ascii="Franklin Gothic Book" w:hAnsi="Franklin Gothic Book" w:cs="Calibri"/>
          <w:color w:val="000000"/>
        </w:rPr>
        <w:t>Maxthon</w:t>
      </w:r>
      <w:proofErr w:type="spellEnd"/>
      <w:r>
        <w:rPr>
          <w:rFonts w:ascii="Franklin Gothic Book" w:hAnsi="Franklin Gothic Book" w:cs="Calibri"/>
          <w:color w:val="000000"/>
        </w:rPr>
        <w:t xml:space="preserve"> 3 lub nowsza.</w:t>
      </w:r>
    </w:p>
    <w:p w14:paraId="3166A882" w14:textId="7AB20C23" w:rsidR="003E313B" w:rsidRDefault="003E313B" w:rsidP="00D37E2B">
      <w:pPr>
        <w:pStyle w:val="Style6"/>
        <w:widowControl/>
        <w:spacing w:before="77"/>
        <w:ind w:left="360" w:firstLine="0"/>
        <w:jc w:val="both"/>
      </w:pPr>
    </w:p>
    <w:p w14:paraId="777E6DE8" w14:textId="77777777" w:rsidR="00073549" w:rsidRDefault="00073549" w:rsidP="005C7C8B">
      <w:pPr>
        <w:jc w:val="right"/>
        <w:rPr>
          <w:rFonts w:ascii="Arial" w:hAnsi="Arial" w:cs="Arial"/>
          <w:b/>
        </w:rPr>
      </w:pPr>
    </w:p>
    <w:p w14:paraId="2306E0A2" w14:textId="77777777" w:rsidR="009D502B" w:rsidRPr="00B33061" w:rsidRDefault="009D502B" w:rsidP="00FD651D">
      <w:pPr>
        <w:spacing w:after="120" w:line="240" w:lineRule="auto"/>
        <w:rPr>
          <w:rFonts w:eastAsia="Times New Roman" w:cs="Arial"/>
          <w:b/>
          <w:lang w:eastAsia="pl-PL"/>
        </w:rPr>
      </w:pPr>
    </w:p>
    <w:sectPr w:rsidR="009D502B" w:rsidRPr="00B33061" w:rsidSect="00F0433C">
      <w:footerReference w:type="default" r:id="rId3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7264" w14:textId="77777777" w:rsidR="00F81C14" w:rsidRDefault="00F81C14" w:rsidP="00B33061">
      <w:pPr>
        <w:spacing w:after="0" w:line="240" w:lineRule="auto"/>
      </w:pPr>
      <w:r>
        <w:separator/>
      </w:r>
    </w:p>
  </w:endnote>
  <w:endnote w:type="continuationSeparator" w:id="0">
    <w:p w14:paraId="5E4EBF5B" w14:textId="77777777" w:rsidR="00F81C14" w:rsidRDefault="00F81C1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EndPr/>
    <w:sdtContent>
      <w:sdt>
        <w:sdtPr>
          <w:id w:val="1728636285"/>
          <w:docPartObj>
            <w:docPartGallery w:val="Page Numbers (Top of Page)"/>
            <w:docPartUnique/>
          </w:docPartObj>
        </w:sdtPr>
        <w:sdtEndPr/>
        <w:sdtContent>
          <w:p w14:paraId="2F0BB151" w14:textId="61B623AF" w:rsidR="000249E9" w:rsidRDefault="000249E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197FA8">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7FA8">
              <w:rPr>
                <w:b/>
                <w:bCs/>
                <w:noProof/>
              </w:rPr>
              <w:t>17</w:t>
            </w:r>
            <w:r>
              <w:rPr>
                <w:b/>
                <w:bCs/>
                <w:sz w:val="24"/>
                <w:szCs w:val="24"/>
              </w:rPr>
              <w:fldChar w:fldCharType="end"/>
            </w:r>
          </w:p>
        </w:sdtContent>
      </w:sdt>
    </w:sdtContent>
  </w:sdt>
  <w:p w14:paraId="39102F7A" w14:textId="77777777" w:rsidR="000249E9" w:rsidRDefault="000249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A0CD" w14:textId="77777777" w:rsidR="00F81C14" w:rsidRDefault="00F81C14" w:rsidP="00B33061">
      <w:pPr>
        <w:spacing w:after="0" w:line="240" w:lineRule="auto"/>
      </w:pPr>
      <w:r>
        <w:separator/>
      </w:r>
    </w:p>
  </w:footnote>
  <w:footnote w:type="continuationSeparator" w:id="0">
    <w:p w14:paraId="5637E8C1" w14:textId="77777777" w:rsidR="00F81C14" w:rsidRDefault="00F81C14"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4A7"/>
    <w:multiLevelType w:val="multilevel"/>
    <w:tmpl w:val="3C24A2FC"/>
    <w:lvl w:ilvl="0">
      <w:start w:val="1"/>
      <w:numFmt w:val="decimal"/>
      <w:lvlText w:val="%1."/>
      <w:lvlJc w:val="left"/>
      <w:pPr>
        <w:ind w:left="502"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EE2605"/>
    <w:multiLevelType w:val="hybridMultilevel"/>
    <w:tmpl w:val="A4A005DC"/>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5"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8E34510"/>
    <w:multiLevelType w:val="multilevel"/>
    <w:tmpl w:val="1A245F92"/>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1144E"/>
    <w:multiLevelType w:val="multilevel"/>
    <w:tmpl w:val="3C24A2FC"/>
    <w:lvl w:ilvl="0">
      <w:start w:val="1"/>
      <w:numFmt w:val="decimal"/>
      <w:lvlText w:val="%1."/>
      <w:lvlJc w:val="left"/>
      <w:pPr>
        <w:ind w:left="180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4"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5"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54134E5"/>
    <w:multiLevelType w:val="multilevel"/>
    <w:tmpl w:val="3C24A2FC"/>
    <w:lvl w:ilvl="0">
      <w:start w:val="1"/>
      <w:numFmt w:val="decimal"/>
      <w:lvlText w:val="%1."/>
      <w:lvlJc w:val="left"/>
      <w:pPr>
        <w:ind w:left="180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358BC"/>
    <w:multiLevelType w:val="multilevel"/>
    <w:tmpl w:val="1BD4F1C4"/>
    <w:lvl w:ilvl="0">
      <w:start w:val="1"/>
      <w:numFmt w:val="decimal"/>
      <w:lvlText w:val="%1."/>
      <w:lvlJc w:val="left"/>
      <w:pPr>
        <w:ind w:left="360" w:hanging="360"/>
      </w:pPr>
      <w:rPr>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1"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410E9B"/>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800447"/>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5947D7"/>
    <w:multiLevelType w:val="hybridMultilevel"/>
    <w:tmpl w:val="5E708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0"/>
  </w:num>
  <w:num w:numId="3">
    <w:abstractNumId w:val="11"/>
  </w:num>
  <w:num w:numId="4">
    <w:abstractNumId w:val="29"/>
  </w:num>
  <w:num w:numId="5">
    <w:abstractNumId w:val="24"/>
  </w:num>
  <w:num w:numId="6">
    <w:abstractNumId w:val="6"/>
  </w:num>
  <w:num w:numId="7">
    <w:abstractNumId w:val="20"/>
  </w:num>
  <w:num w:numId="8">
    <w:abstractNumId w:val="9"/>
  </w:num>
  <w:num w:numId="9">
    <w:abstractNumId w:val="12"/>
  </w:num>
  <w:num w:numId="10">
    <w:abstractNumId w:val="22"/>
  </w:num>
  <w:num w:numId="11">
    <w:abstractNumId w:val="27"/>
  </w:num>
  <w:num w:numId="12">
    <w:abstractNumId w:val="1"/>
  </w:num>
  <w:num w:numId="13">
    <w:abstractNumId w:val="21"/>
  </w:num>
  <w:num w:numId="14">
    <w:abstractNumId w:val="18"/>
  </w:num>
  <w:num w:numId="15">
    <w:abstractNumId w:val="15"/>
  </w:num>
  <w:num w:numId="16">
    <w:abstractNumId w:val="14"/>
  </w:num>
  <w:num w:numId="17">
    <w:abstractNumId w:val="4"/>
  </w:num>
  <w:num w:numId="18">
    <w:abstractNumId w:val="17"/>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26"/>
  </w:num>
  <w:num w:numId="39">
    <w:abstractNumId w:val="0"/>
  </w:num>
  <w:num w:numId="40">
    <w:abstractNumId w:val="7"/>
  </w:num>
  <w:num w:numId="41">
    <w:abstractNumId w:val="16"/>
  </w:num>
  <w:num w:numId="42">
    <w:abstractNumId w:val="13"/>
  </w:num>
  <w:num w:numId="43">
    <w:abstractNumId w:val="2"/>
  </w:num>
  <w:num w:numId="44">
    <w:abstractNumId w:val="30"/>
  </w:num>
  <w:num w:numId="45">
    <w:abstractNumId w:val="23"/>
  </w:num>
  <w:num w:numId="46">
    <w:abstractNumId w:val="2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49E9"/>
    <w:rsid w:val="00026DAF"/>
    <w:rsid w:val="00030C9A"/>
    <w:rsid w:val="00035A17"/>
    <w:rsid w:val="0004166D"/>
    <w:rsid w:val="00041C3E"/>
    <w:rsid w:val="0004475C"/>
    <w:rsid w:val="00045624"/>
    <w:rsid w:val="0004651F"/>
    <w:rsid w:val="00050599"/>
    <w:rsid w:val="00051575"/>
    <w:rsid w:val="000578E9"/>
    <w:rsid w:val="00061172"/>
    <w:rsid w:val="000615B1"/>
    <w:rsid w:val="000664C3"/>
    <w:rsid w:val="00067886"/>
    <w:rsid w:val="00072D07"/>
    <w:rsid w:val="000734DB"/>
    <w:rsid w:val="00073549"/>
    <w:rsid w:val="0007751B"/>
    <w:rsid w:val="00081A8F"/>
    <w:rsid w:val="000849B9"/>
    <w:rsid w:val="00086603"/>
    <w:rsid w:val="00087DB1"/>
    <w:rsid w:val="00091EE3"/>
    <w:rsid w:val="000962AE"/>
    <w:rsid w:val="00096D23"/>
    <w:rsid w:val="000A0ABD"/>
    <w:rsid w:val="000A1DCD"/>
    <w:rsid w:val="000B315F"/>
    <w:rsid w:val="000B6E7F"/>
    <w:rsid w:val="000C31BA"/>
    <w:rsid w:val="000C556D"/>
    <w:rsid w:val="000C7A25"/>
    <w:rsid w:val="000D0453"/>
    <w:rsid w:val="000E1B8A"/>
    <w:rsid w:val="000E2BC3"/>
    <w:rsid w:val="000E2F1D"/>
    <w:rsid w:val="000E7011"/>
    <w:rsid w:val="000F1EDD"/>
    <w:rsid w:val="000F7C60"/>
    <w:rsid w:val="0010136D"/>
    <w:rsid w:val="00106F2B"/>
    <w:rsid w:val="0011322B"/>
    <w:rsid w:val="00114F55"/>
    <w:rsid w:val="00117182"/>
    <w:rsid w:val="00120F04"/>
    <w:rsid w:val="001257C6"/>
    <w:rsid w:val="00125B93"/>
    <w:rsid w:val="0013168D"/>
    <w:rsid w:val="001322ED"/>
    <w:rsid w:val="00133BA1"/>
    <w:rsid w:val="0013424F"/>
    <w:rsid w:val="00136394"/>
    <w:rsid w:val="00140054"/>
    <w:rsid w:val="00143F22"/>
    <w:rsid w:val="00145405"/>
    <w:rsid w:val="00145839"/>
    <w:rsid w:val="00150231"/>
    <w:rsid w:val="00151E24"/>
    <w:rsid w:val="001538DB"/>
    <w:rsid w:val="001542CC"/>
    <w:rsid w:val="001560FD"/>
    <w:rsid w:val="0015782C"/>
    <w:rsid w:val="001579B0"/>
    <w:rsid w:val="00167AAB"/>
    <w:rsid w:val="00174C03"/>
    <w:rsid w:val="00180E82"/>
    <w:rsid w:val="001812CB"/>
    <w:rsid w:val="0018235B"/>
    <w:rsid w:val="00182ECE"/>
    <w:rsid w:val="00190D12"/>
    <w:rsid w:val="001920C8"/>
    <w:rsid w:val="0019307C"/>
    <w:rsid w:val="00196D61"/>
    <w:rsid w:val="00197FA8"/>
    <w:rsid w:val="001A1CE5"/>
    <w:rsid w:val="001A337B"/>
    <w:rsid w:val="001A5075"/>
    <w:rsid w:val="001A7BE3"/>
    <w:rsid w:val="001A7CA0"/>
    <w:rsid w:val="001B0821"/>
    <w:rsid w:val="001B5882"/>
    <w:rsid w:val="001C7408"/>
    <w:rsid w:val="001D19A9"/>
    <w:rsid w:val="001D1AF4"/>
    <w:rsid w:val="001D45CD"/>
    <w:rsid w:val="001E06F8"/>
    <w:rsid w:val="001E0950"/>
    <w:rsid w:val="001E24C4"/>
    <w:rsid w:val="001E61C0"/>
    <w:rsid w:val="001E64AC"/>
    <w:rsid w:val="001E7207"/>
    <w:rsid w:val="001F327C"/>
    <w:rsid w:val="001F460E"/>
    <w:rsid w:val="001F5B81"/>
    <w:rsid w:val="00200F5A"/>
    <w:rsid w:val="00201648"/>
    <w:rsid w:val="0020431E"/>
    <w:rsid w:val="002062A7"/>
    <w:rsid w:val="00206D60"/>
    <w:rsid w:val="00207B8B"/>
    <w:rsid w:val="00220ED5"/>
    <w:rsid w:val="00224B76"/>
    <w:rsid w:val="0022575B"/>
    <w:rsid w:val="00227636"/>
    <w:rsid w:val="002303A2"/>
    <w:rsid w:val="002305FD"/>
    <w:rsid w:val="00232ED8"/>
    <w:rsid w:val="002339FB"/>
    <w:rsid w:val="00234781"/>
    <w:rsid w:val="002372F9"/>
    <w:rsid w:val="0024278A"/>
    <w:rsid w:val="002477BB"/>
    <w:rsid w:val="00253F7F"/>
    <w:rsid w:val="0025580C"/>
    <w:rsid w:val="002578E8"/>
    <w:rsid w:val="002579D0"/>
    <w:rsid w:val="002644BD"/>
    <w:rsid w:val="00267A75"/>
    <w:rsid w:val="00273AF9"/>
    <w:rsid w:val="00274122"/>
    <w:rsid w:val="00282B3E"/>
    <w:rsid w:val="00283DA1"/>
    <w:rsid w:val="00296589"/>
    <w:rsid w:val="002A16EA"/>
    <w:rsid w:val="002A2F3E"/>
    <w:rsid w:val="002A6796"/>
    <w:rsid w:val="002A7E62"/>
    <w:rsid w:val="002B0722"/>
    <w:rsid w:val="002B3541"/>
    <w:rsid w:val="002B6E72"/>
    <w:rsid w:val="002C3C12"/>
    <w:rsid w:val="002C5940"/>
    <w:rsid w:val="002C5B8E"/>
    <w:rsid w:val="002D0750"/>
    <w:rsid w:val="002D1415"/>
    <w:rsid w:val="002D16E3"/>
    <w:rsid w:val="002D2A2A"/>
    <w:rsid w:val="002D4222"/>
    <w:rsid w:val="002E3B60"/>
    <w:rsid w:val="002E4316"/>
    <w:rsid w:val="002E68B5"/>
    <w:rsid w:val="002F26F2"/>
    <w:rsid w:val="002F57EB"/>
    <w:rsid w:val="002F5832"/>
    <w:rsid w:val="0030224E"/>
    <w:rsid w:val="00302DF7"/>
    <w:rsid w:val="00303A4A"/>
    <w:rsid w:val="00305B87"/>
    <w:rsid w:val="00307C23"/>
    <w:rsid w:val="003102C7"/>
    <w:rsid w:val="00311377"/>
    <w:rsid w:val="0031157A"/>
    <w:rsid w:val="00311E1E"/>
    <w:rsid w:val="0031321B"/>
    <w:rsid w:val="00313F4A"/>
    <w:rsid w:val="00316488"/>
    <w:rsid w:val="003226C0"/>
    <w:rsid w:val="003228DD"/>
    <w:rsid w:val="0032540A"/>
    <w:rsid w:val="003264D5"/>
    <w:rsid w:val="00330FE2"/>
    <w:rsid w:val="00331843"/>
    <w:rsid w:val="00342D0C"/>
    <w:rsid w:val="00347CA8"/>
    <w:rsid w:val="00350285"/>
    <w:rsid w:val="003502FA"/>
    <w:rsid w:val="00357870"/>
    <w:rsid w:val="00357F4C"/>
    <w:rsid w:val="00363282"/>
    <w:rsid w:val="003801C1"/>
    <w:rsid w:val="003804DD"/>
    <w:rsid w:val="00380F3C"/>
    <w:rsid w:val="00382155"/>
    <w:rsid w:val="00385BD9"/>
    <w:rsid w:val="00387405"/>
    <w:rsid w:val="003879C9"/>
    <w:rsid w:val="003909C9"/>
    <w:rsid w:val="003A005F"/>
    <w:rsid w:val="003A1D1A"/>
    <w:rsid w:val="003A3794"/>
    <w:rsid w:val="003B3FC4"/>
    <w:rsid w:val="003B449C"/>
    <w:rsid w:val="003B671A"/>
    <w:rsid w:val="003B69D6"/>
    <w:rsid w:val="003C289F"/>
    <w:rsid w:val="003C7549"/>
    <w:rsid w:val="003D1C90"/>
    <w:rsid w:val="003D202E"/>
    <w:rsid w:val="003D245F"/>
    <w:rsid w:val="003D38F6"/>
    <w:rsid w:val="003D7687"/>
    <w:rsid w:val="003D7C53"/>
    <w:rsid w:val="003D7D37"/>
    <w:rsid w:val="003E037F"/>
    <w:rsid w:val="003E0841"/>
    <w:rsid w:val="003E0E5C"/>
    <w:rsid w:val="003E313B"/>
    <w:rsid w:val="003E6742"/>
    <w:rsid w:val="003F02A5"/>
    <w:rsid w:val="003F0342"/>
    <w:rsid w:val="003F1FF1"/>
    <w:rsid w:val="003F34C4"/>
    <w:rsid w:val="003F5F56"/>
    <w:rsid w:val="004077B4"/>
    <w:rsid w:val="004103B1"/>
    <w:rsid w:val="00411968"/>
    <w:rsid w:val="004124B9"/>
    <w:rsid w:val="004125AC"/>
    <w:rsid w:val="00413DA9"/>
    <w:rsid w:val="004152EE"/>
    <w:rsid w:val="004206C4"/>
    <w:rsid w:val="00426A28"/>
    <w:rsid w:val="00435B55"/>
    <w:rsid w:val="004369CE"/>
    <w:rsid w:val="00442503"/>
    <w:rsid w:val="004432AB"/>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A36CC"/>
    <w:rsid w:val="004A563B"/>
    <w:rsid w:val="004A581C"/>
    <w:rsid w:val="004B36D4"/>
    <w:rsid w:val="004C00E8"/>
    <w:rsid w:val="004C0D81"/>
    <w:rsid w:val="004C0F15"/>
    <w:rsid w:val="004C28CB"/>
    <w:rsid w:val="004C4080"/>
    <w:rsid w:val="004D23E0"/>
    <w:rsid w:val="004D4912"/>
    <w:rsid w:val="004D4BD0"/>
    <w:rsid w:val="004D55E4"/>
    <w:rsid w:val="004D5812"/>
    <w:rsid w:val="004D665E"/>
    <w:rsid w:val="004E0360"/>
    <w:rsid w:val="004E6C0A"/>
    <w:rsid w:val="004E7C4B"/>
    <w:rsid w:val="004F4C6F"/>
    <w:rsid w:val="005002E7"/>
    <w:rsid w:val="0050260E"/>
    <w:rsid w:val="00504140"/>
    <w:rsid w:val="0050494E"/>
    <w:rsid w:val="00504C5F"/>
    <w:rsid w:val="005055E4"/>
    <w:rsid w:val="00505794"/>
    <w:rsid w:val="0050657F"/>
    <w:rsid w:val="005104B0"/>
    <w:rsid w:val="00511060"/>
    <w:rsid w:val="00521C60"/>
    <w:rsid w:val="005305A4"/>
    <w:rsid w:val="00534570"/>
    <w:rsid w:val="00537E82"/>
    <w:rsid w:val="00540083"/>
    <w:rsid w:val="00540217"/>
    <w:rsid w:val="00540809"/>
    <w:rsid w:val="00542392"/>
    <w:rsid w:val="00542F1A"/>
    <w:rsid w:val="0054576C"/>
    <w:rsid w:val="005459C9"/>
    <w:rsid w:val="00545BEF"/>
    <w:rsid w:val="00545FB1"/>
    <w:rsid w:val="00553257"/>
    <w:rsid w:val="005533F5"/>
    <w:rsid w:val="00554180"/>
    <w:rsid w:val="00562ECB"/>
    <w:rsid w:val="00567D5A"/>
    <w:rsid w:val="005720FE"/>
    <w:rsid w:val="00572C93"/>
    <w:rsid w:val="005737BF"/>
    <w:rsid w:val="00575F91"/>
    <w:rsid w:val="00576D10"/>
    <w:rsid w:val="00577819"/>
    <w:rsid w:val="005829DD"/>
    <w:rsid w:val="00583943"/>
    <w:rsid w:val="00583E4E"/>
    <w:rsid w:val="0058507D"/>
    <w:rsid w:val="00585C47"/>
    <w:rsid w:val="005871AB"/>
    <w:rsid w:val="0059158F"/>
    <w:rsid w:val="00592473"/>
    <w:rsid w:val="005934D5"/>
    <w:rsid w:val="00594D61"/>
    <w:rsid w:val="0059504B"/>
    <w:rsid w:val="005A21C5"/>
    <w:rsid w:val="005A26D0"/>
    <w:rsid w:val="005A2947"/>
    <w:rsid w:val="005A381E"/>
    <w:rsid w:val="005A46C4"/>
    <w:rsid w:val="005A4AB9"/>
    <w:rsid w:val="005A5D23"/>
    <w:rsid w:val="005C783F"/>
    <w:rsid w:val="005C7C8B"/>
    <w:rsid w:val="005D10E6"/>
    <w:rsid w:val="005D1D73"/>
    <w:rsid w:val="005D5708"/>
    <w:rsid w:val="005E059D"/>
    <w:rsid w:val="005E3BAA"/>
    <w:rsid w:val="005E4F00"/>
    <w:rsid w:val="005E51B4"/>
    <w:rsid w:val="005E64DF"/>
    <w:rsid w:val="005F0DBA"/>
    <w:rsid w:val="005F2FA0"/>
    <w:rsid w:val="00601841"/>
    <w:rsid w:val="00601D69"/>
    <w:rsid w:val="0060427A"/>
    <w:rsid w:val="00605B1E"/>
    <w:rsid w:val="00607354"/>
    <w:rsid w:val="00607ECC"/>
    <w:rsid w:val="0061427F"/>
    <w:rsid w:val="006143FF"/>
    <w:rsid w:val="00614DB4"/>
    <w:rsid w:val="006170E2"/>
    <w:rsid w:val="00621798"/>
    <w:rsid w:val="00621B5F"/>
    <w:rsid w:val="0062374B"/>
    <w:rsid w:val="00627392"/>
    <w:rsid w:val="0062795E"/>
    <w:rsid w:val="00627AC9"/>
    <w:rsid w:val="00627D8E"/>
    <w:rsid w:val="00632AFA"/>
    <w:rsid w:val="00636041"/>
    <w:rsid w:val="00637B89"/>
    <w:rsid w:val="00640C5C"/>
    <w:rsid w:val="006412F2"/>
    <w:rsid w:val="00641C77"/>
    <w:rsid w:val="00641FE8"/>
    <w:rsid w:val="0064336A"/>
    <w:rsid w:val="00650B7D"/>
    <w:rsid w:val="00651051"/>
    <w:rsid w:val="00651941"/>
    <w:rsid w:val="006526DD"/>
    <w:rsid w:val="00652ED1"/>
    <w:rsid w:val="00653BD8"/>
    <w:rsid w:val="00653CAC"/>
    <w:rsid w:val="00654CA8"/>
    <w:rsid w:val="00655FE9"/>
    <w:rsid w:val="0066171E"/>
    <w:rsid w:val="006666A1"/>
    <w:rsid w:val="00667310"/>
    <w:rsid w:val="0067191D"/>
    <w:rsid w:val="00674882"/>
    <w:rsid w:val="006751A0"/>
    <w:rsid w:val="00676DFA"/>
    <w:rsid w:val="00683A8F"/>
    <w:rsid w:val="006846A7"/>
    <w:rsid w:val="0069366D"/>
    <w:rsid w:val="006A0265"/>
    <w:rsid w:val="006A227C"/>
    <w:rsid w:val="006A371F"/>
    <w:rsid w:val="006A4C0E"/>
    <w:rsid w:val="006A5785"/>
    <w:rsid w:val="006B03E3"/>
    <w:rsid w:val="006B09C5"/>
    <w:rsid w:val="006B0CF7"/>
    <w:rsid w:val="006B2D55"/>
    <w:rsid w:val="006B39FB"/>
    <w:rsid w:val="006B5EE9"/>
    <w:rsid w:val="006B637A"/>
    <w:rsid w:val="006C27D9"/>
    <w:rsid w:val="006C3E0A"/>
    <w:rsid w:val="006D1CEB"/>
    <w:rsid w:val="006D3482"/>
    <w:rsid w:val="006D38C3"/>
    <w:rsid w:val="006D4093"/>
    <w:rsid w:val="006D6718"/>
    <w:rsid w:val="006D7F84"/>
    <w:rsid w:val="006E38CE"/>
    <w:rsid w:val="006E5F1C"/>
    <w:rsid w:val="006E680B"/>
    <w:rsid w:val="006F7473"/>
    <w:rsid w:val="00700B60"/>
    <w:rsid w:val="00701156"/>
    <w:rsid w:val="00702103"/>
    <w:rsid w:val="00705E19"/>
    <w:rsid w:val="0071067C"/>
    <w:rsid w:val="00711954"/>
    <w:rsid w:val="00714CA8"/>
    <w:rsid w:val="00722852"/>
    <w:rsid w:val="00726BE5"/>
    <w:rsid w:val="00730B43"/>
    <w:rsid w:val="00733210"/>
    <w:rsid w:val="0073380D"/>
    <w:rsid w:val="00735849"/>
    <w:rsid w:val="007435AC"/>
    <w:rsid w:val="007438B8"/>
    <w:rsid w:val="00743AB3"/>
    <w:rsid w:val="0074422C"/>
    <w:rsid w:val="00747C44"/>
    <w:rsid w:val="00752A20"/>
    <w:rsid w:val="00753F80"/>
    <w:rsid w:val="00757BC3"/>
    <w:rsid w:val="00757EB4"/>
    <w:rsid w:val="00763496"/>
    <w:rsid w:val="00765C14"/>
    <w:rsid w:val="007668F9"/>
    <w:rsid w:val="00772385"/>
    <w:rsid w:val="007840E0"/>
    <w:rsid w:val="00784939"/>
    <w:rsid w:val="00790F2A"/>
    <w:rsid w:val="0079158B"/>
    <w:rsid w:val="00792C5D"/>
    <w:rsid w:val="007934A2"/>
    <w:rsid w:val="00793D04"/>
    <w:rsid w:val="00793DD0"/>
    <w:rsid w:val="007A10D1"/>
    <w:rsid w:val="007A39A2"/>
    <w:rsid w:val="007A6E43"/>
    <w:rsid w:val="007B0C11"/>
    <w:rsid w:val="007B0DCC"/>
    <w:rsid w:val="007B147A"/>
    <w:rsid w:val="007B4A8E"/>
    <w:rsid w:val="007B57C0"/>
    <w:rsid w:val="007B7FC2"/>
    <w:rsid w:val="007C0339"/>
    <w:rsid w:val="007C4ABE"/>
    <w:rsid w:val="007D1C3F"/>
    <w:rsid w:val="007D4D9A"/>
    <w:rsid w:val="007E531F"/>
    <w:rsid w:val="007E71B1"/>
    <w:rsid w:val="007F0E6D"/>
    <w:rsid w:val="007F3B29"/>
    <w:rsid w:val="008027EC"/>
    <w:rsid w:val="00804F56"/>
    <w:rsid w:val="00805183"/>
    <w:rsid w:val="008065AE"/>
    <w:rsid w:val="008105A0"/>
    <w:rsid w:val="0081247F"/>
    <w:rsid w:val="008212DF"/>
    <w:rsid w:val="008216FD"/>
    <w:rsid w:val="00821C91"/>
    <w:rsid w:val="0082677D"/>
    <w:rsid w:val="008314D7"/>
    <w:rsid w:val="0083414B"/>
    <w:rsid w:val="008361C2"/>
    <w:rsid w:val="00837641"/>
    <w:rsid w:val="00837F15"/>
    <w:rsid w:val="0084110B"/>
    <w:rsid w:val="00844892"/>
    <w:rsid w:val="00844EDE"/>
    <w:rsid w:val="00845563"/>
    <w:rsid w:val="00845748"/>
    <w:rsid w:val="00847F18"/>
    <w:rsid w:val="00850598"/>
    <w:rsid w:val="00852509"/>
    <w:rsid w:val="00853ADD"/>
    <w:rsid w:val="0085423B"/>
    <w:rsid w:val="00855002"/>
    <w:rsid w:val="00855199"/>
    <w:rsid w:val="00862963"/>
    <w:rsid w:val="008639EC"/>
    <w:rsid w:val="008664D6"/>
    <w:rsid w:val="0086716F"/>
    <w:rsid w:val="00871D6C"/>
    <w:rsid w:val="008758C1"/>
    <w:rsid w:val="00877675"/>
    <w:rsid w:val="00880533"/>
    <w:rsid w:val="00883890"/>
    <w:rsid w:val="00883E94"/>
    <w:rsid w:val="00883EF9"/>
    <w:rsid w:val="00884B17"/>
    <w:rsid w:val="008859BF"/>
    <w:rsid w:val="00885D70"/>
    <w:rsid w:val="00886BF5"/>
    <w:rsid w:val="008877CE"/>
    <w:rsid w:val="008903A7"/>
    <w:rsid w:val="00890466"/>
    <w:rsid w:val="008922A3"/>
    <w:rsid w:val="008A206D"/>
    <w:rsid w:val="008A56AA"/>
    <w:rsid w:val="008A7214"/>
    <w:rsid w:val="008B156B"/>
    <w:rsid w:val="008B2CC8"/>
    <w:rsid w:val="008B5B57"/>
    <w:rsid w:val="008B7060"/>
    <w:rsid w:val="008C309F"/>
    <w:rsid w:val="008C46FB"/>
    <w:rsid w:val="008C4753"/>
    <w:rsid w:val="008C4F56"/>
    <w:rsid w:val="008C6A9C"/>
    <w:rsid w:val="008D0517"/>
    <w:rsid w:val="008D0F76"/>
    <w:rsid w:val="008D2A1F"/>
    <w:rsid w:val="008D42DE"/>
    <w:rsid w:val="008D7291"/>
    <w:rsid w:val="008E09E6"/>
    <w:rsid w:val="008E1109"/>
    <w:rsid w:val="008E3099"/>
    <w:rsid w:val="008E4CD0"/>
    <w:rsid w:val="008E50F5"/>
    <w:rsid w:val="008E5D05"/>
    <w:rsid w:val="008E60C3"/>
    <w:rsid w:val="008F005F"/>
    <w:rsid w:val="008F0A9D"/>
    <w:rsid w:val="008F1980"/>
    <w:rsid w:val="008F2139"/>
    <w:rsid w:val="008F344B"/>
    <w:rsid w:val="009039F7"/>
    <w:rsid w:val="00914E24"/>
    <w:rsid w:val="00914E38"/>
    <w:rsid w:val="009203CA"/>
    <w:rsid w:val="0092244D"/>
    <w:rsid w:val="0092296C"/>
    <w:rsid w:val="00922BB8"/>
    <w:rsid w:val="0092365F"/>
    <w:rsid w:val="00923A59"/>
    <w:rsid w:val="00940615"/>
    <w:rsid w:val="009418B7"/>
    <w:rsid w:val="009430F9"/>
    <w:rsid w:val="00944179"/>
    <w:rsid w:val="0095245A"/>
    <w:rsid w:val="00956D90"/>
    <w:rsid w:val="009571E2"/>
    <w:rsid w:val="009609FB"/>
    <w:rsid w:val="0096119C"/>
    <w:rsid w:val="009625EC"/>
    <w:rsid w:val="0096664E"/>
    <w:rsid w:val="009666CF"/>
    <w:rsid w:val="00970F7A"/>
    <w:rsid w:val="0097102F"/>
    <w:rsid w:val="00971050"/>
    <w:rsid w:val="00975299"/>
    <w:rsid w:val="0097660D"/>
    <w:rsid w:val="00985C2D"/>
    <w:rsid w:val="009A26CC"/>
    <w:rsid w:val="009B24CB"/>
    <w:rsid w:val="009B3132"/>
    <w:rsid w:val="009B3922"/>
    <w:rsid w:val="009B4F44"/>
    <w:rsid w:val="009B5A28"/>
    <w:rsid w:val="009B6F8C"/>
    <w:rsid w:val="009C0440"/>
    <w:rsid w:val="009C0802"/>
    <w:rsid w:val="009C14A3"/>
    <w:rsid w:val="009C5F1F"/>
    <w:rsid w:val="009C70B1"/>
    <w:rsid w:val="009C738D"/>
    <w:rsid w:val="009C7626"/>
    <w:rsid w:val="009D1AFD"/>
    <w:rsid w:val="009D502B"/>
    <w:rsid w:val="009D54F6"/>
    <w:rsid w:val="009E0AB7"/>
    <w:rsid w:val="009E2DCC"/>
    <w:rsid w:val="009F2176"/>
    <w:rsid w:val="009F74E4"/>
    <w:rsid w:val="009F75B5"/>
    <w:rsid w:val="00A001B6"/>
    <w:rsid w:val="00A02C32"/>
    <w:rsid w:val="00A033FD"/>
    <w:rsid w:val="00A07A45"/>
    <w:rsid w:val="00A21726"/>
    <w:rsid w:val="00A24811"/>
    <w:rsid w:val="00A2732D"/>
    <w:rsid w:val="00A30452"/>
    <w:rsid w:val="00A30F7D"/>
    <w:rsid w:val="00A3204B"/>
    <w:rsid w:val="00A32AD5"/>
    <w:rsid w:val="00A354C2"/>
    <w:rsid w:val="00A35E75"/>
    <w:rsid w:val="00A418BE"/>
    <w:rsid w:val="00A4396E"/>
    <w:rsid w:val="00A517B0"/>
    <w:rsid w:val="00A53CF5"/>
    <w:rsid w:val="00A55347"/>
    <w:rsid w:val="00A6022F"/>
    <w:rsid w:val="00A64F71"/>
    <w:rsid w:val="00A65227"/>
    <w:rsid w:val="00A6718C"/>
    <w:rsid w:val="00A7036B"/>
    <w:rsid w:val="00A80747"/>
    <w:rsid w:val="00A90A2E"/>
    <w:rsid w:val="00A97CEB"/>
    <w:rsid w:val="00AA4798"/>
    <w:rsid w:val="00AA765D"/>
    <w:rsid w:val="00AB067F"/>
    <w:rsid w:val="00AB2E9B"/>
    <w:rsid w:val="00AB2F9F"/>
    <w:rsid w:val="00AC1900"/>
    <w:rsid w:val="00AC5790"/>
    <w:rsid w:val="00AD757C"/>
    <w:rsid w:val="00AE1584"/>
    <w:rsid w:val="00AE1F31"/>
    <w:rsid w:val="00AE26FF"/>
    <w:rsid w:val="00AE2E53"/>
    <w:rsid w:val="00AE2E8A"/>
    <w:rsid w:val="00AE361E"/>
    <w:rsid w:val="00AE4D5F"/>
    <w:rsid w:val="00AF0873"/>
    <w:rsid w:val="00AF0951"/>
    <w:rsid w:val="00AF0C86"/>
    <w:rsid w:val="00AF2003"/>
    <w:rsid w:val="00AF49AF"/>
    <w:rsid w:val="00B00E32"/>
    <w:rsid w:val="00B02847"/>
    <w:rsid w:val="00B03742"/>
    <w:rsid w:val="00B1138E"/>
    <w:rsid w:val="00B129BC"/>
    <w:rsid w:val="00B14FBB"/>
    <w:rsid w:val="00B20438"/>
    <w:rsid w:val="00B209ED"/>
    <w:rsid w:val="00B2262D"/>
    <w:rsid w:val="00B24DA9"/>
    <w:rsid w:val="00B253D6"/>
    <w:rsid w:val="00B311ED"/>
    <w:rsid w:val="00B33061"/>
    <w:rsid w:val="00B3476C"/>
    <w:rsid w:val="00B37E78"/>
    <w:rsid w:val="00B42484"/>
    <w:rsid w:val="00B468F2"/>
    <w:rsid w:val="00B5145E"/>
    <w:rsid w:val="00B51900"/>
    <w:rsid w:val="00B51E2F"/>
    <w:rsid w:val="00B51FE6"/>
    <w:rsid w:val="00B73171"/>
    <w:rsid w:val="00B73C71"/>
    <w:rsid w:val="00B7621D"/>
    <w:rsid w:val="00B774A7"/>
    <w:rsid w:val="00B77D13"/>
    <w:rsid w:val="00B81EDF"/>
    <w:rsid w:val="00B84DEA"/>
    <w:rsid w:val="00B8537D"/>
    <w:rsid w:val="00B912DF"/>
    <w:rsid w:val="00B95008"/>
    <w:rsid w:val="00BA5DA1"/>
    <w:rsid w:val="00BB7D0D"/>
    <w:rsid w:val="00BC148D"/>
    <w:rsid w:val="00BC416B"/>
    <w:rsid w:val="00BC4882"/>
    <w:rsid w:val="00BD0013"/>
    <w:rsid w:val="00BD0944"/>
    <w:rsid w:val="00BD0CD0"/>
    <w:rsid w:val="00BD5E34"/>
    <w:rsid w:val="00BD6E81"/>
    <w:rsid w:val="00BD71C2"/>
    <w:rsid w:val="00BD7376"/>
    <w:rsid w:val="00BE0D5F"/>
    <w:rsid w:val="00BE1A75"/>
    <w:rsid w:val="00BE1E97"/>
    <w:rsid w:val="00BE22F8"/>
    <w:rsid w:val="00BE4396"/>
    <w:rsid w:val="00BE5784"/>
    <w:rsid w:val="00BE6C04"/>
    <w:rsid w:val="00BE7393"/>
    <w:rsid w:val="00C00000"/>
    <w:rsid w:val="00C009F3"/>
    <w:rsid w:val="00C00D72"/>
    <w:rsid w:val="00C04159"/>
    <w:rsid w:val="00C07F35"/>
    <w:rsid w:val="00C1589E"/>
    <w:rsid w:val="00C15BA5"/>
    <w:rsid w:val="00C16493"/>
    <w:rsid w:val="00C214BD"/>
    <w:rsid w:val="00C2291E"/>
    <w:rsid w:val="00C23F0C"/>
    <w:rsid w:val="00C2748E"/>
    <w:rsid w:val="00C32418"/>
    <w:rsid w:val="00C35BEC"/>
    <w:rsid w:val="00C378AD"/>
    <w:rsid w:val="00C40DAB"/>
    <w:rsid w:val="00C45EA2"/>
    <w:rsid w:val="00C56C31"/>
    <w:rsid w:val="00C60CB0"/>
    <w:rsid w:val="00C61CB0"/>
    <w:rsid w:val="00C66996"/>
    <w:rsid w:val="00C66C9B"/>
    <w:rsid w:val="00C67016"/>
    <w:rsid w:val="00C72341"/>
    <w:rsid w:val="00C736A4"/>
    <w:rsid w:val="00C75461"/>
    <w:rsid w:val="00C75550"/>
    <w:rsid w:val="00C80E0B"/>
    <w:rsid w:val="00C8246E"/>
    <w:rsid w:val="00C841A3"/>
    <w:rsid w:val="00C84367"/>
    <w:rsid w:val="00C90F27"/>
    <w:rsid w:val="00C923A8"/>
    <w:rsid w:val="00C9489E"/>
    <w:rsid w:val="00C96128"/>
    <w:rsid w:val="00CA4721"/>
    <w:rsid w:val="00CA488E"/>
    <w:rsid w:val="00CA5FA5"/>
    <w:rsid w:val="00CA7F3F"/>
    <w:rsid w:val="00CB09BA"/>
    <w:rsid w:val="00CB29DE"/>
    <w:rsid w:val="00CB6496"/>
    <w:rsid w:val="00CC1E66"/>
    <w:rsid w:val="00CC3019"/>
    <w:rsid w:val="00CC6811"/>
    <w:rsid w:val="00CC7F75"/>
    <w:rsid w:val="00CD59F2"/>
    <w:rsid w:val="00CE6205"/>
    <w:rsid w:val="00CE6EF5"/>
    <w:rsid w:val="00CF4AF1"/>
    <w:rsid w:val="00D008F2"/>
    <w:rsid w:val="00D02B8D"/>
    <w:rsid w:val="00D10258"/>
    <w:rsid w:val="00D13547"/>
    <w:rsid w:val="00D14A23"/>
    <w:rsid w:val="00D20F66"/>
    <w:rsid w:val="00D26182"/>
    <w:rsid w:val="00D313B4"/>
    <w:rsid w:val="00D33921"/>
    <w:rsid w:val="00D37E2B"/>
    <w:rsid w:val="00D4653E"/>
    <w:rsid w:val="00D46C7E"/>
    <w:rsid w:val="00D5473B"/>
    <w:rsid w:val="00D5780B"/>
    <w:rsid w:val="00D63CB5"/>
    <w:rsid w:val="00D63E51"/>
    <w:rsid w:val="00D63FFE"/>
    <w:rsid w:val="00D64C5F"/>
    <w:rsid w:val="00D70CEB"/>
    <w:rsid w:val="00D72D72"/>
    <w:rsid w:val="00D7381D"/>
    <w:rsid w:val="00D75A1D"/>
    <w:rsid w:val="00D76AD5"/>
    <w:rsid w:val="00D81022"/>
    <w:rsid w:val="00D82DA9"/>
    <w:rsid w:val="00D84D20"/>
    <w:rsid w:val="00D85EEB"/>
    <w:rsid w:val="00D921B4"/>
    <w:rsid w:val="00D95075"/>
    <w:rsid w:val="00D951C7"/>
    <w:rsid w:val="00D96C98"/>
    <w:rsid w:val="00DB3FBB"/>
    <w:rsid w:val="00DB5704"/>
    <w:rsid w:val="00DB616F"/>
    <w:rsid w:val="00DB657F"/>
    <w:rsid w:val="00DC18BA"/>
    <w:rsid w:val="00DC3D04"/>
    <w:rsid w:val="00DC6AFB"/>
    <w:rsid w:val="00DC7349"/>
    <w:rsid w:val="00DC785D"/>
    <w:rsid w:val="00DC7A41"/>
    <w:rsid w:val="00DD51A4"/>
    <w:rsid w:val="00DD654E"/>
    <w:rsid w:val="00DE1108"/>
    <w:rsid w:val="00DE1BF0"/>
    <w:rsid w:val="00DE264C"/>
    <w:rsid w:val="00DE34DC"/>
    <w:rsid w:val="00DE36EF"/>
    <w:rsid w:val="00DE5575"/>
    <w:rsid w:val="00DE777D"/>
    <w:rsid w:val="00DF3D6F"/>
    <w:rsid w:val="00DF5C02"/>
    <w:rsid w:val="00DF73FF"/>
    <w:rsid w:val="00E02199"/>
    <w:rsid w:val="00E040E9"/>
    <w:rsid w:val="00E051E4"/>
    <w:rsid w:val="00E0531E"/>
    <w:rsid w:val="00E0735F"/>
    <w:rsid w:val="00E07FA9"/>
    <w:rsid w:val="00E14E83"/>
    <w:rsid w:val="00E249CD"/>
    <w:rsid w:val="00E40A82"/>
    <w:rsid w:val="00E40ABF"/>
    <w:rsid w:val="00E4248D"/>
    <w:rsid w:val="00E43331"/>
    <w:rsid w:val="00E43693"/>
    <w:rsid w:val="00E4572F"/>
    <w:rsid w:val="00E50B82"/>
    <w:rsid w:val="00E5204D"/>
    <w:rsid w:val="00E54D99"/>
    <w:rsid w:val="00E54E30"/>
    <w:rsid w:val="00E5651F"/>
    <w:rsid w:val="00E5755D"/>
    <w:rsid w:val="00E62A58"/>
    <w:rsid w:val="00E6631B"/>
    <w:rsid w:val="00E66771"/>
    <w:rsid w:val="00E7100D"/>
    <w:rsid w:val="00E726A8"/>
    <w:rsid w:val="00E72C12"/>
    <w:rsid w:val="00E73B25"/>
    <w:rsid w:val="00E80D31"/>
    <w:rsid w:val="00E86290"/>
    <w:rsid w:val="00E8687D"/>
    <w:rsid w:val="00E91234"/>
    <w:rsid w:val="00E92E96"/>
    <w:rsid w:val="00E952E0"/>
    <w:rsid w:val="00EA6F08"/>
    <w:rsid w:val="00EC0D5D"/>
    <w:rsid w:val="00EC1527"/>
    <w:rsid w:val="00EC2E4A"/>
    <w:rsid w:val="00ED0D0C"/>
    <w:rsid w:val="00ED1551"/>
    <w:rsid w:val="00ED25BA"/>
    <w:rsid w:val="00ED2DCC"/>
    <w:rsid w:val="00ED4105"/>
    <w:rsid w:val="00ED6F65"/>
    <w:rsid w:val="00EE0190"/>
    <w:rsid w:val="00EE2403"/>
    <w:rsid w:val="00EE28A7"/>
    <w:rsid w:val="00EE5683"/>
    <w:rsid w:val="00EE654E"/>
    <w:rsid w:val="00EF78A2"/>
    <w:rsid w:val="00F0276A"/>
    <w:rsid w:val="00F04119"/>
    <w:rsid w:val="00F0433C"/>
    <w:rsid w:val="00F04EF1"/>
    <w:rsid w:val="00F079CF"/>
    <w:rsid w:val="00F12912"/>
    <w:rsid w:val="00F1399A"/>
    <w:rsid w:val="00F147B8"/>
    <w:rsid w:val="00F2029F"/>
    <w:rsid w:val="00F20ED4"/>
    <w:rsid w:val="00F217C5"/>
    <w:rsid w:val="00F2181F"/>
    <w:rsid w:val="00F22910"/>
    <w:rsid w:val="00F23E83"/>
    <w:rsid w:val="00F26F57"/>
    <w:rsid w:val="00F342B3"/>
    <w:rsid w:val="00F369D4"/>
    <w:rsid w:val="00F40487"/>
    <w:rsid w:val="00F42EA1"/>
    <w:rsid w:val="00F44870"/>
    <w:rsid w:val="00F4538A"/>
    <w:rsid w:val="00F45ED8"/>
    <w:rsid w:val="00F47ECD"/>
    <w:rsid w:val="00F5041D"/>
    <w:rsid w:val="00F53591"/>
    <w:rsid w:val="00F607E9"/>
    <w:rsid w:val="00F615CD"/>
    <w:rsid w:val="00F6459F"/>
    <w:rsid w:val="00F64937"/>
    <w:rsid w:val="00F66009"/>
    <w:rsid w:val="00F71254"/>
    <w:rsid w:val="00F72C0E"/>
    <w:rsid w:val="00F7382E"/>
    <w:rsid w:val="00F805CF"/>
    <w:rsid w:val="00F81C14"/>
    <w:rsid w:val="00F82009"/>
    <w:rsid w:val="00F82819"/>
    <w:rsid w:val="00F829BE"/>
    <w:rsid w:val="00F84544"/>
    <w:rsid w:val="00F87BF0"/>
    <w:rsid w:val="00F91E61"/>
    <w:rsid w:val="00F92BC7"/>
    <w:rsid w:val="00F93566"/>
    <w:rsid w:val="00F9366C"/>
    <w:rsid w:val="00F954BB"/>
    <w:rsid w:val="00FA014C"/>
    <w:rsid w:val="00FA0694"/>
    <w:rsid w:val="00FA3C1D"/>
    <w:rsid w:val="00FA5721"/>
    <w:rsid w:val="00FA63D9"/>
    <w:rsid w:val="00FA6AC7"/>
    <w:rsid w:val="00FA7379"/>
    <w:rsid w:val="00FA747D"/>
    <w:rsid w:val="00FB1DF2"/>
    <w:rsid w:val="00FB482D"/>
    <w:rsid w:val="00FB4F9B"/>
    <w:rsid w:val="00FB52B4"/>
    <w:rsid w:val="00FB5A4E"/>
    <w:rsid w:val="00FC02B8"/>
    <w:rsid w:val="00FC4920"/>
    <w:rsid w:val="00FD0925"/>
    <w:rsid w:val="00FD651D"/>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mailto:waldemar.nowinski@enea.pl" TargetMode="External"/><Relationship Id="rId26" Type="http://schemas.openxmlformats.org/officeDocument/2006/relationships/hyperlink" Target="https://aukcje.eb2b.com.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tomasz.staromlynski@enea.pl" TargetMode="External"/><Relationship Id="rId25" Type="http://schemas.openxmlformats.org/officeDocument/2006/relationships/hyperlink" Target="mailto:tomasz.staromlynski@enea.pl" TargetMode="Externa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lukasz.kosik@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zbigniew.karwacki@enea.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ldemar.nowinski\AppData\Local\Microsoft\Windows\INetCache\Content.Outlook\GLIJJ9CG\waldemar.nowins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waldemar.nowinski@enea.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20%20%20%20%20%20%20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aukcje.eb2b.com.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3.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DFC99F-D48C-4414-A1A1-C54D7351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6399</Words>
  <Characters>38396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29</cp:revision>
  <cp:lastPrinted>2020-07-03T11:53:00Z</cp:lastPrinted>
  <dcterms:created xsi:type="dcterms:W3CDTF">2020-06-29T13:30:00Z</dcterms:created>
  <dcterms:modified xsi:type="dcterms:W3CDTF">2020-07-03T11:58:00Z</dcterms:modified>
  <cp:contentStatus/>
</cp:coreProperties>
</file>